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09" w:rsidRDefault="00B46609" w:rsidP="006E6264">
      <w:pPr>
        <w:spacing w:line="360" w:lineRule="auto"/>
        <w:ind w:left="0" w:right="1693"/>
        <w:rPr>
          <w:rFonts w:eastAsia="Times New Roman" w:cs="Arial"/>
          <w:b/>
          <w:szCs w:val="20"/>
        </w:rPr>
      </w:pPr>
    </w:p>
    <w:p w:rsidR="000A4610" w:rsidRDefault="000A4610" w:rsidP="006E6264">
      <w:pPr>
        <w:spacing w:line="360" w:lineRule="auto"/>
        <w:ind w:left="0" w:right="1693"/>
        <w:rPr>
          <w:rFonts w:eastAsia="Times New Roman" w:cs="Arial"/>
          <w:b/>
          <w:szCs w:val="20"/>
        </w:rPr>
      </w:pPr>
    </w:p>
    <w:p w:rsidR="00817F3F" w:rsidRPr="00B46609" w:rsidRDefault="00817F3F" w:rsidP="006E6264">
      <w:pPr>
        <w:spacing w:line="360" w:lineRule="auto"/>
        <w:ind w:left="0" w:right="1693"/>
        <w:rPr>
          <w:rFonts w:eastAsia="Times New Roman" w:cs="Arial"/>
          <w:b/>
          <w:szCs w:val="20"/>
        </w:rPr>
      </w:pPr>
    </w:p>
    <w:p w:rsidR="006E6264" w:rsidRPr="00817F3F" w:rsidRDefault="006B1E9A" w:rsidP="002278DB">
      <w:pPr>
        <w:spacing w:line="360" w:lineRule="auto"/>
        <w:ind w:left="0" w:right="1693"/>
        <w:jc w:val="left"/>
        <w:rPr>
          <w:rFonts w:eastAsia="Times New Roman" w:cs="Arial"/>
          <w:b/>
          <w:sz w:val="28"/>
          <w:szCs w:val="28"/>
          <w:lang w:val="en-AU"/>
        </w:rPr>
      </w:pPr>
      <w:r w:rsidRPr="00817F3F">
        <w:rPr>
          <w:rFonts w:eastAsia="Times New Roman" w:cs="Arial"/>
          <w:b/>
          <w:sz w:val="28"/>
          <w:szCs w:val="28"/>
          <w:lang w:val="en-AU"/>
        </w:rPr>
        <w:t>FlashPick</w:t>
      </w:r>
      <w:r w:rsidRPr="00817F3F">
        <w:rPr>
          <w:rFonts w:eastAsia="Times New Roman" w:cs="Arial"/>
          <w:b/>
          <w:sz w:val="28"/>
          <w:szCs w:val="28"/>
          <w:vertAlign w:val="superscript"/>
          <w:lang w:val="en-AU"/>
        </w:rPr>
        <w:t>®</w:t>
      </w:r>
      <w:r w:rsidRPr="00817F3F">
        <w:rPr>
          <w:rFonts w:eastAsia="Times New Roman" w:cs="Arial"/>
          <w:b/>
          <w:sz w:val="28"/>
          <w:szCs w:val="28"/>
          <w:lang w:val="en-AU"/>
        </w:rPr>
        <w:t xml:space="preserve"> system for expert, the retail group</w:t>
      </w:r>
    </w:p>
    <w:p w:rsidR="006E6264" w:rsidRPr="00817F3F" w:rsidRDefault="006E6264" w:rsidP="006E6264">
      <w:pPr>
        <w:spacing w:line="360" w:lineRule="auto"/>
        <w:ind w:left="0" w:right="1693"/>
        <w:rPr>
          <w:rFonts w:eastAsia="Times New Roman" w:cs="Arial"/>
          <w:b/>
          <w:szCs w:val="20"/>
          <w:lang w:val="en-AU"/>
        </w:rPr>
      </w:pPr>
    </w:p>
    <w:p w:rsidR="003F1256" w:rsidRPr="00817F3F" w:rsidRDefault="003F1256" w:rsidP="003F1256">
      <w:pPr>
        <w:pStyle w:val="Listenabsatz"/>
        <w:numPr>
          <w:ilvl w:val="0"/>
          <w:numId w:val="16"/>
        </w:numPr>
        <w:spacing w:line="360" w:lineRule="auto"/>
        <w:ind w:right="1693"/>
        <w:rPr>
          <w:rFonts w:eastAsia="Times New Roman" w:cs="Arial"/>
          <w:b/>
          <w:sz w:val="24"/>
          <w:szCs w:val="24"/>
          <w:lang w:val="en-AU"/>
        </w:rPr>
      </w:pPr>
      <w:r w:rsidRPr="00817F3F">
        <w:rPr>
          <w:rFonts w:eastAsia="Times New Roman" w:cs="Arial"/>
          <w:b/>
          <w:sz w:val="24"/>
          <w:szCs w:val="24"/>
          <w:lang w:val="en-AU"/>
        </w:rPr>
        <w:t xml:space="preserve">TGW Software Suite controls all processes </w:t>
      </w:r>
    </w:p>
    <w:p w:rsidR="006E6264" w:rsidRPr="00817F3F" w:rsidRDefault="006B1E9A" w:rsidP="006E6264">
      <w:pPr>
        <w:pStyle w:val="Listenabsatz"/>
        <w:numPr>
          <w:ilvl w:val="0"/>
          <w:numId w:val="16"/>
        </w:numPr>
        <w:spacing w:line="360" w:lineRule="auto"/>
        <w:ind w:right="1693"/>
        <w:rPr>
          <w:rFonts w:eastAsia="Times New Roman" w:cs="Arial"/>
          <w:b/>
          <w:sz w:val="24"/>
          <w:szCs w:val="24"/>
          <w:lang w:val="en-AU"/>
        </w:rPr>
      </w:pPr>
      <w:r w:rsidRPr="00817F3F">
        <w:rPr>
          <w:rFonts w:eastAsia="Times New Roman" w:cs="Arial"/>
          <w:b/>
          <w:sz w:val="24"/>
          <w:szCs w:val="24"/>
          <w:lang w:val="en-AU"/>
        </w:rPr>
        <w:t>Four-aisle shuttle warehouse with more than 50,000 storage locations</w:t>
      </w:r>
    </w:p>
    <w:p w:rsidR="00913084" w:rsidRPr="00817F3F" w:rsidRDefault="00913084" w:rsidP="00913084">
      <w:pPr>
        <w:pStyle w:val="Listenabsatz"/>
        <w:numPr>
          <w:ilvl w:val="0"/>
          <w:numId w:val="16"/>
        </w:numPr>
        <w:spacing w:line="360" w:lineRule="auto"/>
        <w:ind w:right="1693"/>
        <w:rPr>
          <w:rFonts w:eastAsia="Times New Roman" w:cs="Arial"/>
          <w:b/>
          <w:sz w:val="24"/>
          <w:szCs w:val="24"/>
          <w:lang w:val="en-AU"/>
        </w:rPr>
      </w:pPr>
      <w:r w:rsidRPr="00817F3F">
        <w:rPr>
          <w:rFonts w:eastAsia="Times New Roman" w:cs="Arial"/>
          <w:b/>
          <w:sz w:val="24"/>
          <w:szCs w:val="24"/>
          <w:lang w:val="en-AU"/>
        </w:rPr>
        <w:t>Reduced lead times and expedited delivery</w:t>
      </w:r>
    </w:p>
    <w:p w:rsidR="00263FC4" w:rsidRPr="00817F3F" w:rsidRDefault="00263FC4" w:rsidP="006E6264">
      <w:pPr>
        <w:spacing w:line="360" w:lineRule="auto"/>
        <w:ind w:left="0" w:right="1693"/>
        <w:rPr>
          <w:rFonts w:eastAsia="Times New Roman" w:cs="Arial"/>
          <w:szCs w:val="20"/>
          <w:lang w:val="en-AU"/>
        </w:rPr>
      </w:pPr>
    </w:p>
    <w:p w:rsidR="003F1256" w:rsidRPr="00817F3F" w:rsidRDefault="000A4610" w:rsidP="006E6264">
      <w:pPr>
        <w:spacing w:line="360" w:lineRule="auto"/>
        <w:ind w:left="0" w:right="1693"/>
        <w:rPr>
          <w:rFonts w:eastAsia="Times New Roman" w:cs="Arial"/>
          <w:b/>
          <w:szCs w:val="20"/>
          <w:lang w:val="en-AU"/>
        </w:rPr>
      </w:pPr>
      <w:r w:rsidRPr="00817F3F">
        <w:rPr>
          <w:rFonts w:eastAsia="Times New Roman" w:cs="Arial"/>
          <w:b/>
          <w:szCs w:val="20"/>
          <w:lang w:val="en-AU"/>
        </w:rPr>
        <w:t xml:space="preserve">(Marchtrenk, March </w:t>
      </w:r>
      <w:r w:rsidR="00817F3F" w:rsidRPr="00817F3F">
        <w:rPr>
          <w:rFonts w:eastAsia="Times New Roman" w:cs="Arial"/>
          <w:b/>
          <w:szCs w:val="20"/>
          <w:lang w:val="en-AU"/>
        </w:rPr>
        <w:t>10</w:t>
      </w:r>
      <w:r w:rsidRPr="00817F3F">
        <w:rPr>
          <w:rFonts w:eastAsia="Times New Roman" w:cs="Arial"/>
          <w:b/>
          <w:bCs/>
          <w:szCs w:val="20"/>
          <w:vertAlign w:val="superscript"/>
          <w:lang w:val="en-AU"/>
        </w:rPr>
        <w:t>th</w:t>
      </w:r>
      <w:r w:rsidRPr="00817F3F">
        <w:rPr>
          <w:rFonts w:eastAsia="Times New Roman" w:cs="Arial"/>
          <w:b/>
          <w:szCs w:val="20"/>
          <w:lang w:val="en-AU"/>
        </w:rPr>
        <w:t xml:space="preserve"> 2020) TGW is building a highly automated intralogistics system in </w:t>
      </w:r>
      <w:r w:rsidR="007C3075">
        <w:rPr>
          <w:rFonts w:eastAsia="Times New Roman" w:cs="Arial"/>
          <w:b/>
          <w:szCs w:val="20"/>
          <w:lang w:val="en-AU"/>
        </w:rPr>
        <w:t>a newly planned fulfilment center</w:t>
      </w:r>
      <w:r w:rsidRPr="00817F3F">
        <w:rPr>
          <w:rFonts w:eastAsia="Times New Roman" w:cs="Arial"/>
          <w:b/>
          <w:szCs w:val="20"/>
          <w:lang w:val="en-AU"/>
        </w:rPr>
        <w:t>, scheduled for go-live in 2021, which is being constructed next to the company's headquarters in Langenhagen, North Germany. The clever FlashPick</w:t>
      </w:r>
      <w:r w:rsidRPr="00817F3F">
        <w:rPr>
          <w:rFonts w:eastAsia="Times New Roman" w:cs="Arial"/>
          <w:b/>
          <w:szCs w:val="20"/>
          <w:vertAlign w:val="superscript"/>
          <w:lang w:val="en-AU"/>
        </w:rPr>
        <w:t xml:space="preserve">® </w:t>
      </w:r>
      <w:r w:rsidRPr="00817F3F">
        <w:rPr>
          <w:rFonts w:eastAsia="Times New Roman" w:cs="Arial"/>
          <w:b/>
          <w:szCs w:val="20"/>
          <w:lang w:val="en-AU"/>
        </w:rPr>
        <w:t>solution for fully automated split case picking is used both for deliveries to retailers and for e-commerce orders. The TGW Software Suite takes over control of all processes as the central interface.</w:t>
      </w:r>
    </w:p>
    <w:p w:rsidR="00E8363C" w:rsidRPr="00817F3F" w:rsidRDefault="00E8363C" w:rsidP="006E6264">
      <w:pPr>
        <w:spacing w:line="360" w:lineRule="auto"/>
        <w:ind w:left="0" w:right="1693"/>
        <w:rPr>
          <w:rFonts w:eastAsia="Times New Roman" w:cs="Arial"/>
          <w:szCs w:val="20"/>
          <w:lang w:val="en-AU"/>
        </w:rPr>
      </w:pPr>
    </w:p>
    <w:p w:rsidR="00352D9B" w:rsidRPr="00817F3F" w:rsidRDefault="00AD2342" w:rsidP="006E6264">
      <w:pPr>
        <w:spacing w:line="360" w:lineRule="auto"/>
        <w:ind w:left="0" w:right="1693"/>
        <w:rPr>
          <w:rFonts w:eastAsia="Times New Roman" w:cs="Arial"/>
          <w:szCs w:val="20"/>
          <w:lang w:val="en-AU"/>
        </w:rPr>
      </w:pPr>
      <w:r w:rsidRPr="00817F3F">
        <w:rPr>
          <w:rFonts w:eastAsia="Times New Roman" w:cs="Arial"/>
          <w:szCs w:val="20"/>
          <w:lang w:val="en-AU"/>
        </w:rPr>
        <w:t xml:space="preserve">The brand expert is currently represented with more than 4,000 locations in 21 countries. The companies of individual countries are affiliated by expert International founded in 1967 with its headquarters in Zürich. In 2018, all members of expert International generated a total turnover of more than 15 billion Euros. expert SE, headquartered in Langenhagen near Hannover, was founded in 1962. </w:t>
      </w:r>
      <w:r w:rsidRPr="00817F3F">
        <w:rPr>
          <w:lang w:val="en-AU"/>
        </w:rPr>
        <w:t>By now, it is the second largest electronic retailer consisting of 410 shops and a</w:t>
      </w:r>
      <w:r w:rsidR="00817F3F">
        <w:rPr>
          <w:lang w:val="en-AU"/>
        </w:rPr>
        <w:t>n</w:t>
      </w:r>
      <w:r w:rsidRPr="00817F3F">
        <w:rPr>
          <w:lang w:val="en-AU"/>
        </w:rPr>
        <w:t xml:space="preserve"> intercompany revenue of more than 2.14 billion euros.</w:t>
      </w:r>
      <w:r w:rsidRPr="00817F3F">
        <w:rPr>
          <w:rFonts w:eastAsia="Times New Roman" w:cs="Arial"/>
          <w:szCs w:val="20"/>
          <w:lang w:val="en-AU"/>
        </w:rPr>
        <w:t xml:space="preserve"> </w:t>
      </w:r>
    </w:p>
    <w:p w:rsidR="00352D9B" w:rsidRPr="00817F3F" w:rsidRDefault="00352D9B" w:rsidP="006E6264">
      <w:pPr>
        <w:spacing w:line="360" w:lineRule="auto"/>
        <w:ind w:left="0" w:right="1693"/>
        <w:rPr>
          <w:rFonts w:eastAsia="Times New Roman" w:cs="Arial"/>
          <w:szCs w:val="20"/>
          <w:lang w:val="en-AU"/>
        </w:rPr>
      </w:pPr>
    </w:p>
    <w:p w:rsidR="006E6264" w:rsidRPr="00817F3F" w:rsidRDefault="006E6264" w:rsidP="006E6264">
      <w:pPr>
        <w:spacing w:line="360" w:lineRule="auto"/>
        <w:ind w:left="0" w:right="1693"/>
        <w:rPr>
          <w:rFonts w:eastAsia="Times New Roman" w:cs="Arial"/>
          <w:b/>
          <w:szCs w:val="20"/>
          <w:lang w:val="en-AU"/>
        </w:rPr>
      </w:pPr>
      <w:r w:rsidRPr="00817F3F">
        <w:rPr>
          <w:rFonts w:eastAsia="Times New Roman" w:cs="Arial"/>
          <w:b/>
          <w:szCs w:val="20"/>
          <w:lang w:val="en-AU"/>
        </w:rPr>
        <w:t>Shop replenishment and e-commerce</w:t>
      </w:r>
    </w:p>
    <w:p w:rsidR="00E7713E" w:rsidRPr="00817F3F" w:rsidRDefault="00E7713E" w:rsidP="00E7713E">
      <w:pPr>
        <w:spacing w:line="360" w:lineRule="auto"/>
        <w:ind w:left="0" w:right="1693"/>
        <w:rPr>
          <w:rFonts w:eastAsia="Times New Roman" w:cs="Arial"/>
          <w:b/>
          <w:szCs w:val="20"/>
          <w:lang w:val="en-AU"/>
        </w:rPr>
      </w:pPr>
    </w:p>
    <w:p w:rsidR="00CD1348" w:rsidRPr="00817F3F" w:rsidRDefault="00E7713E" w:rsidP="006E6264">
      <w:pPr>
        <w:spacing w:line="360" w:lineRule="auto"/>
        <w:ind w:left="0" w:right="1693"/>
        <w:rPr>
          <w:rFonts w:eastAsia="Times New Roman" w:cs="Arial"/>
          <w:szCs w:val="20"/>
          <w:lang w:val="en-AU"/>
        </w:rPr>
      </w:pPr>
      <w:r w:rsidRPr="00817F3F">
        <w:rPr>
          <w:rFonts w:eastAsia="Times New Roman" w:cs="Arial"/>
          <w:szCs w:val="20"/>
          <w:lang w:val="en-AU"/>
        </w:rPr>
        <w:t>The existing central warehouse located in Langenhagen, Lower Saxony, is used to supply the specialist shops and to process the e-commerce orders. A new building to increase the logistics capacities was required thanks to the growth. The new shipping solution with reusable totes instead of disposable cartons posed a special challenge during the planning phase. The expert distribution cent</w:t>
      </w:r>
      <w:r w:rsidR="007C3075">
        <w:rPr>
          <w:rFonts w:eastAsia="Times New Roman" w:cs="Arial"/>
          <w:szCs w:val="20"/>
          <w:lang w:val="en-AU"/>
        </w:rPr>
        <w:t>er</w:t>
      </w:r>
      <w:r w:rsidRPr="00817F3F">
        <w:rPr>
          <w:rFonts w:eastAsia="Times New Roman" w:cs="Arial"/>
          <w:szCs w:val="20"/>
          <w:lang w:val="en-AU"/>
        </w:rPr>
        <w:t xml:space="preserve"> in Langenhagen does not use disposable cartons but reusable shipping totes for the goods. </w:t>
      </w:r>
      <w:r w:rsidR="00817F3F">
        <w:rPr>
          <w:rFonts w:eastAsia="Times New Roman" w:cs="Arial"/>
          <w:szCs w:val="20"/>
          <w:lang w:val="en-AU"/>
        </w:rPr>
        <w:t>“</w:t>
      </w:r>
      <w:r w:rsidRPr="00817F3F">
        <w:rPr>
          <w:rFonts w:eastAsia="Times New Roman" w:cs="Arial"/>
          <w:szCs w:val="20"/>
          <w:lang w:val="en-AU"/>
        </w:rPr>
        <w:t>Logistics is a core element for us and thus, very important. Smooth workflows and stringent processes are essential. TGW is a partner who enables us to reali</w:t>
      </w:r>
      <w:r w:rsidR="007C3075">
        <w:rPr>
          <w:rFonts w:eastAsia="Times New Roman" w:cs="Arial"/>
          <w:szCs w:val="20"/>
          <w:lang w:val="en-AU"/>
        </w:rPr>
        <w:t>z</w:t>
      </w:r>
      <w:r w:rsidRPr="00817F3F">
        <w:rPr>
          <w:rFonts w:eastAsia="Times New Roman" w:cs="Arial"/>
          <w:szCs w:val="20"/>
          <w:lang w:val="en-AU"/>
        </w:rPr>
        <w:t>e everything in an excellent manner. That's why we decided to have an extensive expansion with FlashPick</w:t>
      </w:r>
      <w:r w:rsidRPr="00817F3F">
        <w:rPr>
          <w:rFonts w:eastAsia="Times New Roman" w:cs="Arial"/>
          <w:szCs w:val="20"/>
          <w:vertAlign w:val="superscript"/>
          <w:lang w:val="en-AU"/>
        </w:rPr>
        <w:t>®</w:t>
      </w:r>
      <w:r w:rsidRPr="00817F3F">
        <w:rPr>
          <w:rFonts w:eastAsia="Times New Roman" w:cs="Arial"/>
          <w:szCs w:val="20"/>
          <w:lang w:val="en-AU"/>
        </w:rPr>
        <w:t xml:space="preserve"> – the complete solution for fully automatic split case picking,</w:t>
      </w:r>
      <w:r w:rsidR="00817F3F">
        <w:rPr>
          <w:rFonts w:eastAsia="Times New Roman" w:cs="Arial"/>
          <w:szCs w:val="20"/>
          <w:lang w:val="en-AU"/>
        </w:rPr>
        <w:t>”</w:t>
      </w:r>
      <w:r w:rsidRPr="00817F3F">
        <w:rPr>
          <w:rFonts w:eastAsia="Times New Roman" w:cs="Arial"/>
          <w:szCs w:val="20"/>
          <w:lang w:val="en-AU"/>
        </w:rPr>
        <w:t xml:space="preserve"> says Dr Stefan Müller, chairman of the board of expert SE.</w:t>
      </w:r>
    </w:p>
    <w:p w:rsidR="006E6264" w:rsidRPr="00817F3F" w:rsidRDefault="00627228" w:rsidP="006E6264">
      <w:pPr>
        <w:spacing w:line="360" w:lineRule="auto"/>
        <w:ind w:left="0" w:right="1693"/>
        <w:rPr>
          <w:rFonts w:eastAsia="Times New Roman" w:cs="Arial"/>
          <w:b/>
          <w:szCs w:val="20"/>
          <w:lang w:val="en-AU"/>
        </w:rPr>
      </w:pPr>
      <w:r w:rsidRPr="00817F3F">
        <w:rPr>
          <w:rFonts w:eastAsia="Times New Roman" w:cs="Arial"/>
          <w:b/>
          <w:szCs w:val="20"/>
          <w:lang w:val="en-AU"/>
        </w:rPr>
        <w:lastRenderedPageBreak/>
        <w:t>TGW Software Suite as the central interface</w:t>
      </w:r>
    </w:p>
    <w:p w:rsidR="006E6264" w:rsidRPr="00817F3F" w:rsidRDefault="006E6264" w:rsidP="006E6264">
      <w:pPr>
        <w:spacing w:line="360" w:lineRule="auto"/>
        <w:ind w:left="0" w:right="1693"/>
        <w:rPr>
          <w:rFonts w:eastAsia="Times New Roman" w:cs="Arial"/>
          <w:b/>
          <w:szCs w:val="20"/>
          <w:lang w:val="en-AU"/>
        </w:rPr>
      </w:pPr>
    </w:p>
    <w:p w:rsidR="00B46609" w:rsidRPr="00817F3F" w:rsidRDefault="00DA4A7E" w:rsidP="006E6264">
      <w:pPr>
        <w:spacing w:line="360" w:lineRule="auto"/>
        <w:ind w:left="0" w:right="1693"/>
        <w:rPr>
          <w:rFonts w:eastAsia="Times New Roman" w:cs="Arial"/>
          <w:szCs w:val="20"/>
          <w:lang w:val="en-AU"/>
        </w:rPr>
      </w:pPr>
      <w:r w:rsidRPr="00817F3F">
        <w:rPr>
          <w:rFonts w:eastAsia="Times New Roman" w:cs="Arial"/>
          <w:szCs w:val="20"/>
          <w:lang w:val="en-AU"/>
        </w:rPr>
        <w:t>In the new building, TGW is building a shuttle warehouse and replacing the existing Warehouse Management System (WMS) with the TGW Software Suite. The highly automated shuttle system and the new warehouse management system (WMS) enable expert SE to reduce its lead times and accelerate deliveries. The components are perfectly matched with each other and the TGW Software Suite is used as the central interface. This ensures a uniform interface and thus ensure maximum performance.</w:t>
      </w:r>
    </w:p>
    <w:p w:rsidR="000A4610" w:rsidRPr="00817F3F" w:rsidRDefault="000A4610" w:rsidP="006E6264">
      <w:pPr>
        <w:spacing w:line="360" w:lineRule="auto"/>
        <w:ind w:left="0" w:right="1693"/>
        <w:rPr>
          <w:rFonts w:eastAsia="Times New Roman" w:cs="Arial"/>
          <w:szCs w:val="20"/>
          <w:lang w:val="en-AU"/>
        </w:rPr>
      </w:pPr>
    </w:p>
    <w:p w:rsidR="006E6264" w:rsidRPr="00817F3F" w:rsidRDefault="00817F3F" w:rsidP="006E6264">
      <w:pPr>
        <w:spacing w:line="360" w:lineRule="auto"/>
        <w:ind w:left="0" w:right="1693"/>
        <w:rPr>
          <w:rFonts w:eastAsia="Times New Roman" w:cs="Arial"/>
          <w:szCs w:val="20"/>
          <w:lang w:val="en-AU"/>
        </w:rPr>
      </w:pPr>
      <w:r>
        <w:rPr>
          <w:rFonts w:eastAsia="Times New Roman" w:cs="Arial"/>
          <w:szCs w:val="20"/>
          <w:lang w:val="en-AU"/>
        </w:rPr>
        <w:t>“</w:t>
      </w:r>
      <w:r w:rsidR="006E6264" w:rsidRPr="00817F3F">
        <w:rPr>
          <w:rFonts w:eastAsia="Times New Roman" w:cs="Arial"/>
          <w:szCs w:val="20"/>
          <w:lang w:val="en-AU"/>
        </w:rPr>
        <w:t>The smooth interaction of the modules and the integration of the TGW Software Suite have been decisive advantages in the project," underscores Johann Steinkellner, CEO Central Europe at TGW. "We couldn't be more pleased that expert SE is making use of the intralogistics and software expertise of TGW.</w:t>
      </w:r>
      <w:r>
        <w:rPr>
          <w:rFonts w:eastAsia="Times New Roman" w:cs="Arial"/>
          <w:szCs w:val="20"/>
          <w:lang w:val="en-AU"/>
        </w:rPr>
        <w:t>”</w:t>
      </w:r>
    </w:p>
    <w:p w:rsidR="003E4EAF" w:rsidRPr="00817F3F" w:rsidRDefault="003E4EAF" w:rsidP="006E6264">
      <w:pPr>
        <w:spacing w:line="360" w:lineRule="auto"/>
        <w:ind w:left="0" w:right="1693"/>
        <w:rPr>
          <w:rFonts w:eastAsia="Times New Roman" w:cs="Arial"/>
          <w:szCs w:val="20"/>
          <w:lang w:val="en-AU"/>
        </w:rPr>
      </w:pPr>
    </w:p>
    <w:p w:rsidR="006E6264" w:rsidRPr="00817F3F" w:rsidRDefault="00B645B5" w:rsidP="006E6264">
      <w:pPr>
        <w:spacing w:line="360" w:lineRule="auto"/>
        <w:ind w:left="0" w:right="1693"/>
        <w:rPr>
          <w:rFonts w:eastAsia="Times New Roman" w:cs="Arial"/>
          <w:szCs w:val="20"/>
          <w:lang w:val="en-AU"/>
        </w:rPr>
      </w:pPr>
      <w:r w:rsidRPr="00817F3F">
        <w:rPr>
          <w:rFonts w:eastAsia="Times New Roman" w:cs="Arial"/>
          <w:szCs w:val="20"/>
          <w:lang w:val="en-AU"/>
        </w:rPr>
        <w:t xml:space="preserve">The four-aisle shuttle warehouse contains 30 levels and </w:t>
      </w:r>
      <w:r w:rsidR="00B14471">
        <w:rPr>
          <w:rFonts w:eastAsia="Times New Roman" w:cs="Arial"/>
          <w:szCs w:val="20"/>
          <w:lang w:val="en-AU"/>
        </w:rPr>
        <w:t xml:space="preserve">more than </w:t>
      </w:r>
      <w:bookmarkStart w:id="0" w:name="_GoBack"/>
      <w:bookmarkEnd w:id="0"/>
      <w:r w:rsidRPr="00817F3F">
        <w:rPr>
          <w:rFonts w:eastAsia="Times New Roman" w:cs="Arial"/>
          <w:szCs w:val="20"/>
          <w:lang w:val="en-AU"/>
        </w:rPr>
        <w:t xml:space="preserve">50,000 storage locations. More than 120 energy-efficient Stingray shuttles ensure the automatic storage and retrieval of goods. The scope of supply also includes multiple kilometres of energy-efficient conveyor systems for reusable totes and pallets as well as a double-digit number of ergonomic PickCenter One workstations. </w:t>
      </w:r>
    </w:p>
    <w:p w:rsidR="00343CCD" w:rsidRPr="00817F3F" w:rsidRDefault="00343CCD" w:rsidP="006E6264">
      <w:pPr>
        <w:spacing w:line="360" w:lineRule="auto"/>
        <w:ind w:left="0" w:right="1693"/>
        <w:rPr>
          <w:rFonts w:eastAsia="Times New Roman" w:cs="Arial"/>
          <w:b/>
          <w:szCs w:val="20"/>
          <w:lang w:val="en-AU"/>
        </w:rPr>
      </w:pPr>
    </w:p>
    <w:p w:rsidR="006E6264" w:rsidRPr="00817F3F" w:rsidRDefault="006E6264" w:rsidP="006E6264">
      <w:pPr>
        <w:spacing w:line="360" w:lineRule="auto"/>
        <w:ind w:left="0" w:right="1693"/>
        <w:rPr>
          <w:rFonts w:eastAsia="Times New Roman" w:cs="Arial"/>
          <w:b/>
          <w:szCs w:val="20"/>
          <w:lang w:val="en-AU"/>
        </w:rPr>
      </w:pPr>
      <w:r w:rsidRPr="00817F3F">
        <w:rPr>
          <w:rFonts w:eastAsia="Times New Roman" w:cs="Arial"/>
          <w:b/>
          <w:szCs w:val="20"/>
          <w:lang w:val="en-AU"/>
        </w:rPr>
        <w:t>Lifetime Services</w:t>
      </w:r>
    </w:p>
    <w:p w:rsidR="006E6264" w:rsidRPr="00817F3F" w:rsidRDefault="006E6264" w:rsidP="006E6264">
      <w:pPr>
        <w:spacing w:line="360" w:lineRule="auto"/>
        <w:ind w:left="0" w:right="1693"/>
        <w:rPr>
          <w:rFonts w:eastAsia="Times New Roman" w:cs="Arial"/>
          <w:b/>
          <w:szCs w:val="20"/>
          <w:lang w:val="en-AU"/>
        </w:rPr>
      </w:pPr>
    </w:p>
    <w:p w:rsidR="006E6264" w:rsidRPr="00817F3F" w:rsidRDefault="00067ABB" w:rsidP="006E6264">
      <w:pPr>
        <w:spacing w:line="360" w:lineRule="auto"/>
        <w:ind w:left="0" w:right="1693"/>
        <w:rPr>
          <w:rFonts w:eastAsia="Times New Roman" w:cs="Arial"/>
          <w:szCs w:val="20"/>
          <w:lang w:val="en-AU"/>
        </w:rPr>
      </w:pPr>
      <w:r w:rsidRPr="00817F3F">
        <w:rPr>
          <w:rFonts w:eastAsia="Times New Roman" w:cs="Arial"/>
          <w:szCs w:val="20"/>
          <w:lang w:val="en-AU"/>
        </w:rPr>
        <w:t>During live operation, expert also trusts in TGW's knowledge and has concluded a Lifetime Services contract for two years. Together with the customer's specialists, TGW experts ensure that the highly automated system runs with maximum performance.</w:t>
      </w:r>
    </w:p>
    <w:p w:rsidR="006E6264" w:rsidRPr="00817F3F" w:rsidRDefault="006E6264"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264FCF" w:rsidRDefault="00B14471" w:rsidP="003C0CE6">
      <w:pPr>
        <w:spacing w:line="360" w:lineRule="auto"/>
        <w:ind w:left="0" w:right="1693"/>
        <w:rPr>
          <w:lang w:val="en-AU"/>
        </w:rPr>
      </w:pPr>
      <w:hyperlink r:id="rId8" w:history="1">
        <w:r w:rsidR="003453F6" w:rsidRPr="00817F3F">
          <w:rPr>
            <w:rStyle w:val="Hyperlink"/>
            <w:lang w:val="en-AU"/>
          </w:rPr>
          <w:t>www.tgw-group.com</w:t>
        </w:r>
      </w:hyperlink>
      <w:r w:rsidR="003453F6" w:rsidRPr="00817F3F">
        <w:rPr>
          <w:lang w:val="en-AU"/>
        </w:rPr>
        <w:br/>
      </w:r>
    </w:p>
    <w:p w:rsidR="000A4610" w:rsidRPr="009F04AD" w:rsidRDefault="000A4610" w:rsidP="003C0CE6">
      <w:pPr>
        <w:spacing w:line="360" w:lineRule="auto"/>
        <w:ind w:left="0" w:right="1693"/>
        <w:rPr>
          <w:lang w:val="en-AU"/>
        </w:rPr>
      </w:pPr>
    </w:p>
    <w:p w:rsidR="00BC7952" w:rsidRPr="009F04AD" w:rsidRDefault="00BC7952" w:rsidP="00BC7952">
      <w:pPr>
        <w:spacing w:line="240" w:lineRule="auto"/>
        <w:ind w:left="0" w:right="1693"/>
        <w:rPr>
          <w:rStyle w:val="Hyperlink"/>
          <w:b/>
          <w:color w:val="auto"/>
          <w:u w:val="none"/>
          <w:lang w:val="en-AU"/>
        </w:rPr>
      </w:pPr>
      <w:r w:rsidRPr="00817F3F">
        <w:rPr>
          <w:rStyle w:val="Hyperlink"/>
          <w:b/>
          <w:color w:val="auto"/>
          <w:u w:val="none"/>
          <w:lang w:val="en-AU"/>
        </w:rPr>
        <w:lastRenderedPageBreak/>
        <w:t>About TGW Logistics Group:</w:t>
      </w: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w:t>
      </w:r>
      <w:r w:rsidR="007C3075">
        <w:rPr>
          <w:rStyle w:val="Hyperlink"/>
          <w:color w:val="auto"/>
          <w:u w:val="none"/>
          <w:lang w:val="en-AU"/>
        </w:rPr>
        <w:t>er</w:t>
      </w:r>
      <w:r w:rsidRPr="00817F3F">
        <w:rPr>
          <w:rStyle w:val="Hyperlink"/>
          <w:color w:val="auto"/>
          <w:u w:val="none"/>
          <w:lang w:val="en-AU"/>
        </w:rPr>
        <w:t>s, from mechatronic products and robots to control systems and software.</w:t>
      </w: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TGW Logistics Group has subsidiaries in Europe, China and the US and more than 3,500 employees worldwide. In the 2018/2019 business year, the company generated a total turnover of 719 million euros.</w:t>
      </w: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b/>
          <w:color w:val="auto"/>
          <w:u w:val="none"/>
          <w:lang w:val="en-AU"/>
        </w:rPr>
      </w:pPr>
      <w:r w:rsidRPr="00817F3F">
        <w:rPr>
          <w:rStyle w:val="Hyperlink"/>
          <w:b/>
          <w:color w:val="auto"/>
          <w:u w:val="none"/>
          <w:lang w:val="en-AU"/>
        </w:rPr>
        <w:t>Pictures:</w:t>
      </w: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Reprint with reference to TGW Logistics Group GmbH free of charge. Reprint is not permitted for promotional purposes.</w:t>
      </w: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b/>
          <w:color w:val="auto"/>
          <w:u w:val="none"/>
          <w:lang w:val="en-AU"/>
        </w:rPr>
      </w:pPr>
      <w:r w:rsidRPr="00817F3F">
        <w:rPr>
          <w:rStyle w:val="Hyperlink"/>
          <w:b/>
          <w:color w:val="auto"/>
          <w:u w:val="none"/>
          <w:lang w:val="en-AU"/>
        </w:rPr>
        <w:t>Contact:</w:t>
      </w: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rsidR="00BC7952"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Alexander Tahedl</w:t>
      </w: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Communications Specialist</w:t>
      </w:r>
    </w:p>
    <w:p w:rsidR="00BC7952" w:rsidRPr="000A4610" w:rsidRDefault="00BC7952" w:rsidP="00BC7952">
      <w:pPr>
        <w:spacing w:line="240" w:lineRule="auto"/>
        <w:ind w:left="0" w:right="1693"/>
        <w:rPr>
          <w:rStyle w:val="Hyperlink"/>
          <w:color w:val="auto"/>
          <w:u w:val="none"/>
          <w:lang w:val="en-AU"/>
        </w:rPr>
      </w:pPr>
      <w:r w:rsidRPr="00817F3F">
        <w:rPr>
          <w:rStyle w:val="Hyperlink"/>
          <w:color w:val="auto"/>
          <w:u w:val="none"/>
          <w:lang w:val="en-AU"/>
        </w:rPr>
        <w:t>T: +43.50.486-2267</w:t>
      </w:r>
    </w:p>
    <w:p w:rsidR="00BC7952" w:rsidRPr="000A4610" w:rsidRDefault="00BC7952" w:rsidP="00BC7952">
      <w:pPr>
        <w:spacing w:line="240" w:lineRule="auto"/>
        <w:ind w:left="0" w:right="1693"/>
        <w:rPr>
          <w:rStyle w:val="Hyperlink"/>
          <w:color w:val="auto"/>
          <w:u w:val="none"/>
          <w:lang w:val="en-AU"/>
        </w:rPr>
      </w:pPr>
      <w:r w:rsidRPr="00817F3F">
        <w:rPr>
          <w:rStyle w:val="Hyperlink"/>
          <w:color w:val="auto"/>
          <w:u w:val="none"/>
          <w:lang w:val="en-AU"/>
        </w:rPr>
        <w:t>M: +43.664.88459713</w:t>
      </w:r>
    </w:p>
    <w:p w:rsidR="00BC7952" w:rsidRPr="000A4610" w:rsidRDefault="00BC7952" w:rsidP="00BC7952">
      <w:pPr>
        <w:spacing w:line="240" w:lineRule="auto"/>
        <w:ind w:left="0" w:right="1693"/>
        <w:rPr>
          <w:lang w:val="en-AU"/>
        </w:rPr>
      </w:pPr>
      <w:r w:rsidRPr="00817F3F">
        <w:rPr>
          <w:rStyle w:val="Hyperlink"/>
          <w:color w:val="auto"/>
          <w:u w:val="none"/>
          <w:lang w:val="en-AU"/>
        </w:rPr>
        <w:t>alexander.tahedl@tgw-group.com</w:t>
      </w:r>
    </w:p>
    <w:p w:rsidR="00BC7952" w:rsidRPr="000A4610" w:rsidRDefault="00BC7952"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Press contact:</w:t>
      </w: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Martin Kirchmayr</w:t>
      </w: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Director Marketing &amp; Communications</w:t>
      </w:r>
    </w:p>
    <w:p w:rsidR="00BC7952" w:rsidRPr="00817F3F" w:rsidRDefault="00BC7952" w:rsidP="00BC7952">
      <w:pPr>
        <w:spacing w:line="240" w:lineRule="auto"/>
        <w:ind w:left="0" w:right="1693"/>
        <w:rPr>
          <w:rStyle w:val="Hyperlink"/>
          <w:color w:val="auto"/>
          <w:u w:val="none"/>
        </w:rPr>
      </w:pPr>
      <w:r>
        <w:rPr>
          <w:rStyle w:val="Hyperlink"/>
          <w:color w:val="auto"/>
          <w:u w:val="none"/>
        </w:rPr>
        <w:t>T: +43.50.486-1382</w:t>
      </w:r>
    </w:p>
    <w:p w:rsidR="00BC7952" w:rsidRPr="00817F3F" w:rsidRDefault="00BC7952" w:rsidP="00BC7952">
      <w:pPr>
        <w:spacing w:line="240" w:lineRule="auto"/>
        <w:ind w:left="0" w:right="1693"/>
        <w:rPr>
          <w:rStyle w:val="Hyperlink"/>
          <w:color w:val="auto"/>
          <w:u w:val="none"/>
        </w:rPr>
      </w:pPr>
      <w:r>
        <w:rPr>
          <w:rStyle w:val="Hyperlink"/>
          <w:color w:val="auto"/>
          <w:u w:val="none"/>
        </w:rPr>
        <w:t>M: +43.664.8187423</w:t>
      </w:r>
    </w:p>
    <w:p w:rsidR="00BC7952" w:rsidRPr="00817F3F"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817F3F"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pPr>
    </w:p>
    <w:p w:rsidR="006231AE" w:rsidRPr="006231AE" w:rsidRDefault="006231AE" w:rsidP="006231AE">
      <w:pPr>
        <w:ind w:left="0" w:right="1693"/>
      </w:pPr>
    </w:p>
    <w:sectPr w:rsidR="006231AE" w:rsidRPr="006231AE"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CA" w:rsidRDefault="006261CA" w:rsidP="00764006">
      <w:pPr>
        <w:spacing w:line="240" w:lineRule="auto"/>
      </w:pPr>
      <w:r>
        <w:separator/>
      </w:r>
    </w:p>
  </w:endnote>
  <w:endnote w:type="continuationSeparator" w:id="0">
    <w:p w:rsidR="006261CA" w:rsidRDefault="006261C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261CA" w:rsidRPr="00C424EA" w:rsidTr="00A345ED">
      <w:tc>
        <w:tcPr>
          <w:tcW w:w="6474" w:type="dxa"/>
        </w:tcPr>
        <w:p w:rsidR="006261CA" w:rsidRPr="00C424EA" w:rsidRDefault="006261C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6261CA" w:rsidRPr="00C424EA" w:rsidRDefault="006261CA" w:rsidP="00C424EA">
          <w:pPr>
            <w:pStyle w:val="Fuzeile"/>
            <w:rPr>
              <w:sz w:val="16"/>
              <w:szCs w:val="16"/>
            </w:rPr>
          </w:pPr>
        </w:p>
      </w:tc>
      <w:tc>
        <w:tcPr>
          <w:tcW w:w="283" w:type="dxa"/>
          <w:tcBorders>
            <w:left w:val="single" w:sz="12" w:space="0" w:color="C00418" w:themeColor="accent1"/>
          </w:tcBorders>
        </w:tcPr>
        <w:p w:rsidR="006261CA" w:rsidRPr="00C424EA" w:rsidRDefault="006261CA" w:rsidP="00C424EA">
          <w:pPr>
            <w:pStyle w:val="Fuzeile"/>
            <w:rPr>
              <w:sz w:val="16"/>
              <w:szCs w:val="16"/>
            </w:rPr>
          </w:pPr>
        </w:p>
      </w:tc>
      <w:tc>
        <w:tcPr>
          <w:tcW w:w="2438" w:type="dxa"/>
          <w:vAlign w:val="center"/>
        </w:tcPr>
        <w:p w:rsidR="006261CA" w:rsidRPr="00C424EA" w:rsidRDefault="006261CA"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B14471">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B14471">
            <w:rPr>
              <w:noProof/>
              <w:sz w:val="16"/>
              <w:szCs w:val="16"/>
            </w:rPr>
            <w:t>3</w:t>
          </w:r>
          <w:r>
            <w:fldChar w:fldCharType="end"/>
          </w:r>
        </w:p>
      </w:tc>
    </w:tr>
  </w:tbl>
  <w:p w:rsidR="006261CA" w:rsidRPr="000B65C7" w:rsidRDefault="006261CA"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CA" w:rsidRDefault="006261CA" w:rsidP="00764006">
      <w:pPr>
        <w:spacing w:line="240" w:lineRule="auto"/>
      </w:pPr>
      <w:r>
        <w:separator/>
      </w:r>
    </w:p>
  </w:footnote>
  <w:footnote w:type="continuationSeparator" w:id="0">
    <w:p w:rsidR="006261CA" w:rsidRDefault="006261C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CA" w:rsidRDefault="006261CA" w:rsidP="00C54F6A">
    <w:pPr>
      <w:pStyle w:val="Dokumententitel"/>
    </w:pPr>
  </w:p>
  <w:p w:rsidR="006261CA" w:rsidRPr="00C15D91" w:rsidRDefault="006261CA"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6261CA" w:rsidRPr="00C54F6A" w:rsidRDefault="006261CA"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AB6"/>
    <w:rsid w:val="00007FC6"/>
    <w:rsid w:val="00011AC1"/>
    <w:rsid w:val="00011FD5"/>
    <w:rsid w:val="00012D34"/>
    <w:rsid w:val="00013BFA"/>
    <w:rsid w:val="00015103"/>
    <w:rsid w:val="00021301"/>
    <w:rsid w:val="000220DD"/>
    <w:rsid w:val="000221B8"/>
    <w:rsid w:val="000221DE"/>
    <w:rsid w:val="000223E5"/>
    <w:rsid w:val="000236F9"/>
    <w:rsid w:val="000362EF"/>
    <w:rsid w:val="0003778F"/>
    <w:rsid w:val="00037DD1"/>
    <w:rsid w:val="00040809"/>
    <w:rsid w:val="00042EEB"/>
    <w:rsid w:val="00043B95"/>
    <w:rsid w:val="00044D72"/>
    <w:rsid w:val="00045C9C"/>
    <w:rsid w:val="00045F47"/>
    <w:rsid w:val="00047282"/>
    <w:rsid w:val="000522C7"/>
    <w:rsid w:val="00064F2D"/>
    <w:rsid w:val="0006731A"/>
    <w:rsid w:val="00067ABB"/>
    <w:rsid w:val="0007431B"/>
    <w:rsid w:val="00080EB7"/>
    <w:rsid w:val="00082003"/>
    <w:rsid w:val="0008206B"/>
    <w:rsid w:val="00082E52"/>
    <w:rsid w:val="00086319"/>
    <w:rsid w:val="00092057"/>
    <w:rsid w:val="00092354"/>
    <w:rsid w:val="00093066"/>
    <w:rsid w:val="000949FC"/>
    <w:rsid w:val="00095936"/>
    <w:rsid w:val="000966B7"/>
    <w:rsid w:val="0009689E"/>
    <w:rsid w:val="000A0D43"/>
    <w:rsid w:val="000A267E"/>
    <w:rsid w:val="000A33C6"/>
    <w:rsid w:val="000A4610"/>
    <w:rsid w:val="000A579F"/>
    <w:rsid w:val="000A5D32"/>
    <w:rsid w:val="000A6CE7"/>
    <w:rsid w:val="000A77BB"/>
    <w:rsid w:val="000B4185"/>
    <w:rsid w:val="000B5A93"/>
    <w:rsid w:val="000B65C7"/>
    <w:rsid w:val="000B7FAB"/>
    <w:rsid w:val="000C3087"/>
    <w:rsid w:val="000C38EE"/>
    <w:rsid w:val="000C3977"/>
    <w:rsid w:val="000C3DD8"/>
    <w:rsid w:val="000C5589"/>
    <w:rsid w:val="000D0567"/>
    <w:rsid w:val="000D32EB"/>
    <w:rsid w:val="000D3C37"/>
    <w:rsid w:val="000D56EF"/>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3DEF"/>
    <w:rsid w:val="00114EE0"/>
    <w:rsid w:val="00116B32"/>
    <w:rsid w:val="0012094E"/>
    <w:rsid w:val="0012627D"/>
    <w:rsid w:val="00126DA1"/>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65988"/>
    <w:rsid w:val="00165EB0"/>
    <w:rsid w:val="001744EA"/>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50B"/>
    <w:rsid w:val="001B46E9"/>
    <w:rsid w:val="001B4929"/>
    <w:rsid w:val="001B7EEA"/>
    <w:rsid w:val="001C050F"/>
    <w:rsid w:val="001C1775"/>
    <w:rsid w:val="001C1838"/>
    <w:rsid w:val="001C40DE"/>
    <w:rsid w:val="001D7887"/>
    <w:rsid w:val="001D7B5D"/>
    <w:rsid w:val="001E22B6"/>
    <w:rsid w:val="001E2517"/>
    <w:rsid w:val="001E2746"/>
    <w:rsid w:val="001E6404"/>
    <w:rsid w:val="001E7FE9"/>
    <w:rsid w:val="001F2A46"/>
    <w:rsid w:val="001F3376"/>
    <w:rsid w:val="001F3E5B"/>
    <w:rsid w:val="002017CF"/>
    <w:rsid w:val="0020344F"/>
    <w:rsid w:val="00203677"/>
    <w:rsid w:val="00213206"/>
    <w:rsid w:val="00213434"/>
    <w:rsid w:val="00220326"/>
    <w:rsid w:val="00220DA8"/>
    <w:rsid w:val="00223EA8"/>
    <w:rsid w:val="0022464C"/>
    <w:rsid w:val="00226B41"/>
    <w:rsid w:val="002278DB"/>
    <w:rsid w:val="0023663F"/>
    <w:rsid w:val="00242B17"/>
    <w:rsid w:val="00245527"/>
    <w:rsid w:val="00246F8E"/>
    <w:rsid w:val="002479CF"/>
    <w:rsid w:val="00250BA2"/>
    <w:rsid w:val="00252142"/>
    <w:rsid w:val="00252769"/>
    <w:rsid w:val="00256A53"/>
    <w:rsid w:val="002601B9"/>
    <w:rsid w:val="00262133"/>
    <w:rsid w:val="00262F29"/>
    <w:rsid w:val="00263FC4"/>
    <w:rsid w:val="0026487A"/>
    <w:rsid w:val="00264FCF"/>
    <w:rsid w:val="0026530E"/>
    <w:rsid w:val="00265358"/>
    <w:rsid w:val="00273328"/>
    <w:rsid w:val="00273631"/>
    <w:rsid w:val="002739DA"/>
    <w:rsid w:val="00280D75"/>
    <w:rsid w:val="002820AB"/>
    <w:rsid w:val="002909B6"/>
    <w:rsid w:val="00296398"/>
    <w:rsid w:val="002A1224"/>
    <w:rsid w:val="002A3009"/>
    <w:rsid w:val="002A564B"/>
    <w:rsid w:val="002A7A17"/>
    <w:rsid w:val="002C0149"/>
    <w:rsid w:val="002C0832"/>
    <w:rsid w:val="002C36E5"/>
    <w:rsid w:val="002C69C9"/>
    <w:rsid w:val="002D1970"/>
    <w:rsid w:val="002D44D3"/>
    <w:rsid w:val="002D6158"/>
    <w:rsid w:val="002E58ED"/>
    <w:rsid w:val="00305C14"/>
    <w:rsid w:val="003107A7"/>
    <w:rsid w:val="00310975"/>
    <w:rsid w:val="003126CB"/>
    <w:rsid w:val="00312E2D"/>
    <w:rsid w:val="00314A98"/>
    <w:rsid w:val="00320511"/>
    <w:rsid w:val="00322CCA"/>
    <w:rsid w:val="00323629"/>
    <w:rsid w:val="003238A9"/>
    <w:rsid w:val="0032656C"/>
    <w:rsid w:val="00330015"/>
    <w:rsid w:val="00330582"/>
    <w:rsid w:val="003327F2"/>
    <w:rsid w:val="00333BBC"/>
    <w:rsid w:val="00335A41"/>
    <w:rsid w:val="00336D99"/>
    <w:rsid w:val="00337AF6"/>
    <w:rsid w:val="00343CCD"/>
    <w:rsid w:val="003453F6"/>
    <w:rsid w:val="00345413"/>
    <w:rsid w:val="00352A60"/>
    <w:rsid w:val="00352D7B"/>
    <w:rsid w:val="00352D9B"/>
    <w:rsid w:val="00353A88"/>
    <w:rsid w:val="003541AF"/>
    <w:rsid w:val="0035675D"/>
    <w:rsid w:val="00367F43"/>
    <w:rsid w:val="0037168C"/>
    <w:rsid w:val="00371870"/>
    <w:rsid w:val="00372A13"/>
    <w:rsid w:val="00373261"/>
    <w:rsid w:val="00374575"/>
    <w:rsid w:val="00375F0C"/>
    <w:rsid w:val="0037613B"/>
    <w:rsid w:val="003769B5"/>
    <w:rsid w:val="00377F06"/>
    <w:rsid w:val="003802D1"/>
    <w:rsid w:val="00382EDF"/>
    <w:rsid w:val="003835AA"/>
    <w:rsid w:val="00383E52"/>
    <w:rsid w:val="003856E8"/>
    <w:rsid w:val="00386B3D"/>
    <w:rsid w:val="00394360"/>
    <w:rsid w:val="003977E0"/>
    <w:rsid w:val="003A1305"/>
    <w:rsid w:val="003A1D5D"/>
    <w:rsid w:val="003A23C4"/>
    <w:rsid w:val="003A35D1"/>
    <w:rsid w:val="003A46B9"/>
    <w:rsid w:val="003A5CDA"/>
    <w:rsid w:val="003A6D30"/>
    <w:rsid w:val="003B2120"/>
    <w:rsid w:val="003B2F4D"/>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3FCD"/>
    <w:rsid w:val="003E0B49"/>
    <w:rsid w:val="003E12C1"/>
    <w:rsid w:val="003E3F4D"/>
    <w:rsid w:val="003E4EAF"/>
    <w:rsid w:val="003E6164"/>
    <w:rsid w:val="003F1256"/>
    <w:rsid w:val="003F487B"/>
    <w:rsid w:val="003F4D22"/>
    <w:rsid w:val="003F5554"/>
    <w:rsid w:val="00401817"/>
    <w:rsid w:val="004022C2"/>
    <w:rsid w:val="00406298"/>
    <w:rsid w:val="0040644C"/>
    <w:rsid w:val="004067A6"/>
    <w:rsid w:val="00415EE9"/>
    <w:rsid w:val="00416095"/>
    <w:rsid w:val="00421BE2"/>
    <w:rsid w:val="00424040"/>
    <w:rsid w:val="004242C5"/>
    <w:rsid w:val="004242D0"/>
    <w:rsid w:val="004265B6"/>
    <w:rsid w:val="00426A92"/>
    <w:rsid w:val="004272DB"/>
    <w:rsid w:val="00427466"/>
    <w:rsid w:val="004277EE"/>
    <w:rsid w:val="00431015"/>
    <w:rsid w:val="0043354F"/>
    <w:rsid w:val="0043387C"/>
    <w:rsid w:val="00437BBE"/>
    <w:rsid w:val="0044203F"/>
    <w:rsid w:val="00445563"/>
    <w:rsid w:val="00451316"/>
    <w:rsid w:val="00451FDA"/>
    <w:rsid w:val="004521B9"/>
    <w:rsid w:val="00453F5D"/>
    <w:rsid w:val="00454B07"/>
    <w:rsid w:val="00456A9F"/>
    <w:rsid w:val="004610E8"/>
    <w:rsid w:val="00461EA5"/>
    <w:rsid w:val="00462574"/>
    <w:rsid w:val="00464F70"/>
    <w:rsid w:val="004713CE"/>
    <w:rsid w:val="00471C9D"/>
    <w:rsid w:val="004746BE"/>
    <w:rsid w:val="00475D53"/>
    <w:rsid w:val="0047613B"/>
    <w:rsid w:val="004832B0"/>
    <w:rsid w:val="00483405"/>
    <w:rsid w:val="0049427C"/>
    <w:rsid w:val="00495FB5"/>
    <w:rsid w:val="004A3FD4"/>
    <w:rsid w:val="004A474F"/>
    <w:rsid w:val="004A7A0D"/>
    <w:rsid w:val="004B16B8"/>
    <w:rsid w:val="004B219C"/>
    <w:rsid w:val="004B3F79"/>
    <w:rsid w:val="004B4A07"/>
    <w:rsid w:val="004B6E67"/>
    <w:rsid w:val="004C06A9"/>
    <w:rsid w:val="004C07E3"/>
    <w:rsid w:val="004C2225"/>
    <w:rsid w:val="004C74E5"/>
    <w:rsid w:val="004D3264"/>
    <w:rsid w:val="004E12DD"/>
    <w:rsid w:val="004E241D"/>
    <w:rsid w:val="004E3571"/>
    <w:rsid w:val="004E47DE"/>
    <w:rsid w:val="004E4F4C"/>
    <w:rsid w:val="004E6B8D"/>
    <w:rsid w:val="004F4796"/>
    <w:rsid w:val="004F6224"/>
    <w:rsid w:val="004F6ECF"/>
    <w:rsid w:val="0050153C"/>
    <w:rsid w:val="005054EF"/>
    <w:rsid w:val="005136AB"/>
    <w:rsid w:val="00517852"/>
    <w:rsid w:val="005179EA"/>
    <w:rsid w:val="00521351"/>
    <w:rsid w:val="00523149"/>
    <w:rsid w:val="0052559B"/>
    <w:rsid w:val="0052619D"/>
    <w:rsid w:val="00534D59"/>
    <w:rsid w:val="005401C3"/>
    <w:rsid w:val="0054291F"/>
    <w:rsid w:val="00543928"/>
    <w:rsid w:val="00551A6A"/>
    <w:rsid w:val="005524A8"/>
    <w:rsid w:val="0055556C"/>
    <w:rsid w:val="0055566B"/>
    <w:rsid w:val="00561958"/>
    <w:rsid w:val="0056229F"/>
    <w:rsid w:val="0056419A"/>
    <w:rsid w:val="00564F42"/>
    <w:rsid w:val="00566308"/>
    <w:rsid w:val="005663A0"/>
    <w:rsid w:val="0056698F"/>
    <w:rsid w:val="00571727"/>
    <w:rsid w:val="0057237B"/>
    <w:rsid w:val="00572ACA"/>
    <w:rsid w:val="00574AF2"/>
    <w:rsid w:val="0058049B"/>
    <w:rsid w:val="0058443D"/>
    <w:rsid w:val="00585363"/>
    <w:rsid w:val="00591D85"/>
    <w:rsid w:val="0059489A"/>
    <w:rsid w:val="00594A70"/>
    <w:rsid w:val="00594FAE"/>
    <w:rsid w:val="00595F5F"/>
    <w:rsid w:val="005A0C2A"/>
    <w:rsid w:val="005A2368"/>
    <w:rsid w:val="005A35E7"/>
    <w:rsid w:val="005A42B3"/>
    <w:rsid w:val="005A4860"/>
    <w:rsid w:val="005B0C02"/>
    <w:rsid w:val="005B3F84"/>
    <w:rsid w:val="005B465A"/>
    <w:rsid w:val="005B4A80"/>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7BE5"/>
    <w:rsid w:val="006021E3"/>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1CA"/>
    <w:rsid w:val="00626565"/>
    <w:rsid w:val="00627228"/>
    <w:rsid w:val="006273C7"/>
    <w:rsid w:val="00630AA6"/>
    <w:rsid w:val="00632088"/>
    <w:rsid w:val="006437FF"/>
    <w:rsid w:val="00643CDE"/>
    <w:rsid w:val="00644F94"/>
    <w:rsid w:val="00650DF4"/>
    <w:rsid w:val="006564C4"/>
    <w:rsid w:val="00657E3E"/>
    <w:rsid w:val="00657F6B"/>
    <w:rsid w:val="00660132"/>
    <w:rsid w:val="00660B22"/>
    <w:rsid w:val="00660C89"/>
    <w:rsid w:val="00664198"/>
    <w:rsid w:val="00665DAD"/>
    <w:rsid w:val="00667149"/>
    <w:rsid w:val="0066728B"/>
    <w:rsid w:val="006672B8"/>
    <w:rsid w:val="0067197F"/>
    <w:rsid w:val="0067358E"/>
    <w:rsid w:val="00673B03"/>
    <w:rsid w:val="006741A8"/>
    <w:rsid w:val="0067659E"/>
    <w:rsid w:val="00676996"/>
    <w:rsid w:val="00677B13"/>
    <w:rsid w:val="00680693"/>
    <w:rsid w:val="00680FBD"/>
    <w:rsid w:val="006821C8"/>
    <w:rsid w:val="00685903"/>
    <w:rsid w:val="006875A6"/>
    <w:rsid w:val="00690A63"/>
    <w:rsid w:val="006930D6"/>
    <w:rsid w:val="00694546"/>
    <w:rsid w:val="006947F0"/>
    <w:rsid w:val="006955DC"/>
    <w:rsid w:val="006972C3"/>
    <w:rsid w:val="006A0F6C"/>
    <w:rsid w:val="006A109C"/>
    <w:rsid w:val="006A31AF"/>
    <w:rsid w:val="006A554A"/>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24DB"/>
    <w:rsid w:val="006E2767"/>
    <w:rsid w:val="006E3D52"/>
    <w:rsid w:val="006E4391"/>
    <w:rsid w:val="006E6264"/>
    <w:rsid w:val="006F0740"/>
    <w:rsid w:val="006F25CF"/>
    <w:rsid w:val="006F26BE"/>
    <w:rsid w:val="006F4261"/>
    <w:rsid w:val="006F4F34"/>
    <w:rsid w:val="007001D0"/>
    <w:rsid w:val="007003DA"/>
    <w:rsid w:val="007013F6"/>
    <w:rsid w:val="0070400C"/>
    <w:rsid w:val="00704BFD"/>
    <w:rsid w:val="007058A0"/>
    <w:rsid w:val="00705CAC"/>
    <w:rsid w:val="00711341"/>
    <w:rsid w:val="0071184A"/>
    <w:rsid w:val="00712E6D"/>
    <w:rsid w:val="007134AA"/>
    <w:rsid w:val="00713C9F"/>
    <w:rsid w:val="007159BA"/>
    <w:rsid w:val="0071674B"/>
    <w:rsid w:val="00722C1F"/>
    <w:rsid w:val="0072360D"/>
    <w:rsid w:val="007303A5"/>
    <w:rsid w:val="00730938"/>
    <w:rsid w:val="007317B6"/>
    <w:rsid w:val="00731E59"/>
    <w:rsid w:val="00733C81"/>
    <w:rsid w:val="007344D8"/>
    <w:rsid w:val="00736607"/>
    <w:rsid w:val="007379F1"/>
    <w:rsid w:val="00737A0A"/>
    <w:rsid w:val="00740CEB"/>
    <w:rsid w:val="00741B8D"/>
    <w:rsid w:val="00742585"/>
    <w:rsid w:val="00743B0E"/>
    <w:rsid w:val="00744B4F"/>
    <w:rsid w:val="00746BB0"/>
    <w:rsid w:val="007502BB"/>
    <w:rsid w:val="007549DF"/>
    <w:rsid w:val="00756BAA"/>
    <w:rsid w:val="0075756E"/>
    <w:rsid w:val="00764006"/>
    <w:rsid w:val="00764B56"/>
    <w:rsid w:val="007663DF"/>
    <w:rsid w:val="00772BDC"/>
    <w:rsid w:val="00775A54"/>
    <w:rsid w:val="00776267"/>
    <w:rsid w:val="007771C5"/>
    <w:rsid w:val="00780173"/>
    <w:rsid w:val="007860FA"/>
    <w:rsid w:val="00787E86"/>
    <w:rsid w:val="007922BE"/>
    <w:rsid w:val="007927AE"/>
    <w:rsid w:val="00794459"/>
    <w:rsid w:val="00796145"/>
    <w:rsid w:val="00796F78"/>
    <w:rsid w:val="007A0C76"/>
    <w:rsid w:val="007A3E95"/>
    <w:rsid w:val="007A4AEF"/>
    <w:rsid w:val="007A51FF"/>
    <w:rsid w:val="007A54A1"/>
    <w:rsid w:val="007A7055"/>
    <w:rsid w:val="007B1C97"/>
    <w:rsid w:val="007B3696"/>
    <w:rsid w:val="007B5E3F"/>
    <w:rsid w:val="007B630A"/>
    <w:rsid w:val="007C0613"/>
    <w:rsid w:val="007C1E1D"/>
    <w:rsid w:val="007C3075"/>
    <w:rsid w:val="007C7364"/>
    <w:rsid w:val="007C7CBA"/>
    <w:rsid w:val="007D08F3"/>
    <w:rsid w:val="007D0E42"/>
    <w:rsid w:val="007D148B"/>
    <w:rsid w:val="007D6ACE"/>
    <w:rsid w:val="007D7137"/>
    <w:rsid w:val="007E0E4A"/>
    <w:rsid w:val="007E1D42"/>
    <w:rsid w:val="007E43B7"/>
    <w:rsid w:val="007E663A"/>
    <w:rsid w:val="007F2311"/>
    <w:rsid w:val="007F3054"/>
    <w:rsid w:val="007F34B1"/>
    <w:rsid w:val="007F4E5E"/>
    <w:rsid w:val="007F4F96"/>
    <w:rsid w:val="007F6B43"/>
    <w:rsid w:val="007F7A53"/>
    <w:rsid w:val="00806F99"/>
    <w:rsid w:val="00807724"/>
    <w:rsid w:val="00812493"/>
    <w:rsid w:val="00812E4D"/>
    <w:rsid w:val="008156F3"/>
    <w:rsid w:val="00816A51"/>
    <w:rsid w:val="00816E56"/>
    <w:rsid w:val="00817F3F"/>
    <w:rsid w:val="00820146"/>
    <w:rsid w:val="00825383"/>
    <w:rsid w:val="00832ACB"/>
    <w:rsid w:val="00832CDA"/>
    <w:rsid w:val="00837915"/>
    <w:rsid w:val="00837AA9"/>
    <w:rsid w:val="0084242F"/>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496"/>
    <w:rsid w:val="00876AC9"/>
    <w:rsid w:val="00877009"/>
    <w:rsid w:val="00881CAA"/>
    <w:rsid w:val="008826FE"/>
    <w:rsid w:val="00884364"/>
    <w:rsid w:val="00885756"/>
    <w:rsid w:val="008934A3"/>
    <w:rsid w:val="00894DA5"/>
    <w:rsid w:val="00896E3C"/>
    <w:rsid w:val="00896FDB"/>
    <w:rsid w:val="008A27C2"/>
    <w:rsid w:val="008A5DAA"/>
    <w:rsid w:val="008A6166"/>
    <w:rsid w:val="008A7772"/>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6A9B"/>
    <w:rsid w:val="008E0327"/>
    <w:rsid w:val="008E224F"/>
    <w:rsid w:val="008E39F5"/>
    <w:rsid w:val="008E47BC"/>
    <w:rsid w:val="008E60F5"/>
    <w:rsid w:val="008E7A6F"/>
    <w:rsid w:val="008F0833"/>
    <w:rsid w:val="008F0F4D"/>
    <w:rsid w:val="008F2AC5"/>
    <w:rsid w:val="008F42CE"/>
    <w:rsid w:val="008F6DA7"/>
    <w:rsid w:val="008F7AB4"/>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75F8"/>
    <w:rsid w:val="009321FE"/>
    <w:rsid w:val="0094090A"/>
    <w:rsid w:val="009428A3"/>
    <w:rsid w:val="00942EDF"/>
    <w:rsid w:val="00960EC7"/>
    <w:rsid w:val="00963BEA"/>
    <w:rsid w:val="00965E18"/>
    <w:rsid w:val="00966D14"/>
    <w:rsid w:val="00970363"/>
    <w:rsid w:val="00970B2A"/>
    <w:rsid w:val="009714B3"/>
    <w:rsid w:val="00972CF6"/>
    <w:rsid w:val="00974C9E"/>
    <w:rsid w:val="00975DEA"/>
    <w:rsid w:val="009768AC"/>
    <w:rsid w:val="009768E6"/>
    <w:rsid w:val="00976D33"/>
    <w:rsid w:val="00981E8E"/>
    <w:rsid w:val="00981F5D"/>
    <w:rsid w:val="00986D52"/>
    <w:rsid w:val="0099706A"/>
    <w:rsid w:val="00997C23"/>
    <w:rsid w:val="009A206D"/>
    <w:rsid w:val="009A2357"/>
    <w:rsid w:val="009A5277"/>
    <w:rsid w:val="009A61A0"/>
    <w:rsid w:val="009B268D"/>
    <w:rsid w:val="009B3FC5"/>
    <w:rsid w:val="009B6420"/>
    <w:rsid w:val="009B7F76"/>
    <w:rsid w:val="009C0293"/>
    <w:rsid w:val="009C72A8"/>
    <w:rsid w:val="009D1BC4"/>
    <w:rsid w:val="009D3358"/>
    <w:rsid w:val="009D4BD0"/>
    <w:rsid w:val="009E1A46"/>
    <w:rsid w:val="009E4C9B"/>
    <w:rsid w:val="009E79F0"/>
    <w:rsid w:val="009F04AD"/>
    <w:rsid w:val="009F1969"/>
    <w:rsid w:val="009F7A1B"/>
    <w:rsid w:val="00A00CCD"/>
    <w:rsid w:val="00A01046"/>
    <w:rsid w:val="00A018E2"/>
    <w:rsid w:val="00A01BF4"/>
    <w:rsid w:val="00A02283"/>
    <w:rsid w:val="00A035F1"/>
    <w:rsid w:val="00A045E5"/>
    <w:rsid w:val="00A06684"/>
    <w:rsid w:val="00A06F41"/>
    <w:rsid w:val="00A16F6D"/>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5D3"/>
    <w:rsid w:val="00A57C5C"/>
    <w:rsid w:val="00A62FED"/>
    <w:rsid w:val="00A63795"/>
    <w:rsid w:val="00A67E5B"/>
    <w:rsid w:val="00A70C54"/>
    <w:rsid w:val="00A714FD"/>
    <w:rsid w:val="00A72304"/>
    <w:rsid w:val="00A7291B"/>
    <w:rsid w:val="00A74806"/>
    <w:rsid w:val="00A7582B"/>
    <w:rsid w:val="00A874D1"/>
    <w:rsid w:val="00A91155"/>
    <w:rsid w:val="00A93FD0"/>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2342"/>
    <w:rsid w:val="00AD3796"/>
    <w:rsid w:val="00AD4207"/>
    <w:rsid w:val="00AE0990"/>
    <w:rsid w:val="00AE188F"/>
    <w:rsid w:val="00AE2387"/>
    <w:rsid w:val="00AE2EC3"/>
    <w:rsid w:val="00AE6BDB"/>
    <w:rsid w:val="00AF190F"/>
    <w:rsid w:val="00AF2210"/>
    <w:rsid w:val="00AF330A"/>
    <w:rsid w:val="00AF3F9D"/>
    <w:rsid w:val="00B00B2C"/>
    <w:rsid w:val="00B03B65"/>
    <w:rsid w:val="00B06010"/>
    <w:rsid w:val="00B0741F"/>
    <w:rsid w:val="00B1229D"/>
    <w:rsid w:val="00B14471"/>
    <w:rsid w:val="00B15735"/>
    <w:rsid w:val="00B16BF6"/>
    <w:rsid w:val="00B17BCA"/>
    <w:rsid w:val="00B2190E"/>
    <w:rsid w:val="00B23EE6"/>
    <w:rsid w:val="00B2560F"/>
    <w:rsid w:val="00B256B5"/>
    <w:rsid w:val="00B26358"/>
    <w:rsid w:val="00B31125"/>
    <w:rsid w:val="00B32AC6"/>
    <w:rsid w:val="00B32C4D"/>
    <w:rsid w:val="00B33D5B"/>
    <w:rsid w:val="00B34842"/>
    <w:rsid w:val="00B41D07"/>
    <w:rsid w:val="00B4317D"/>
    <w:rsid w:val="00B46609"/>
    <w:rsid w:val="00B46C58"/>
    <w:rsid w:val="00B4759A"/>
    <w:rsid w:val="00B503CE"/>
    <w:rsid w:val="00B52CF1"/>
    <w:rsid w:val="00B53862"/>
    <w:rsid w:val="00B53CAE"/>
    <w:rsid w:val="00B56E00"/>
    <w:rsid w:val="00B61906"/>
    <w:rsid w:val="00B619E4"/>
    <w:rsid w:val="00B64272"/>
    <w:rsid w:val="00B64531"/>
    <w:rsid w:val="00B645B5"/>
    <w:rsid w:val="00B64BF5"/>
    <w:rsid w:val="00B7072E"/>
    <w:rsid w:val="00B74D4F"/>
    <w:rsid w:val="00B77485"/>
    <w:rsid w:val="00B7787C"/>
    <w:rsid w:val="00B8155C"/>
    <w:rsid w:val="00B932A7"/>
    <w:rsid w:val="00B94433"/>
    <w:rsid w:val="00B95BAE"/>
    <w:rsid w:val="00BA04B2"/>
    <w:rsid w:val="00BA19C7"/>
    <w:rsid w:val="00BA3D94"/>
    <w:rsid w:val="00BB3138"/>
    <w:rsid w:val="00BB5C8B"/>
    <w:rsid w:val="00BB73BD"/>
    <w:rsid w:val="00BC032D"/>
    <w:rsid w:val="00BC12AE"/>
    <w:rsid w:val="00BC2E00"/>
    <w:rsid w:val="00BC67B9"/>
    <w:rsid w:val="00BC7952"/>
    <w:rsid w:val="00BD0890"/>
    <w:rsid w:val="00BD17F9"/>
    <w:rsid w:val="00BD4BB6"/>
    <w:rsid w:val="00BD53E1"/>
    <w:rsid w:val="00BD5E34"/>
    <w:rsid w:val="00BD7FF5"/>
    <w:rsid w:val="00BE05A5"/>
    <w:rsid w:val="00BE0EBD"/>
    <w:rsid w:val="00BE1584"/>
    <w:rsid w:val="00BE1962"/>
    <w:rsid w:val="00BE1B22"/>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41621"/>
    <w:rsid w:val="00C424EA"/>
    <w:rsid w:val="00C427DF"/>
    <w:rsid w:val="00C442BE"/>
    <w:rsid w:val="00C45D7F"/>
    <w:rsid w:val="00C520D7"/>
    <w:rsid w:val="00C54F6A"/>
    <w:rsid w:val="00C63A0D"/>
    <w:rsid w:val="00C65F60"/>
    <w:rsid w:val="00C668EB"/>
    <w:rsid w:val="00C74241"/>
    <w:rsid w:val="00C74C65"/>
    <w:rsid w:val="00C83128"/>
    <w:rsid w:val="00C834F9"/>
    <w:rsid w:val="00C83DCC"/>
    <w:rsid w:val="00C843AC"/>
    <w:rsid w:val="00C84540"/>
    <w:rsid w:val="00C85531"/>
    <w:rsid w:val="00C8748C"/>
    <w:rsid w:val="00C95624"/>
    <w:rsid w:val="00CA0164"/>
    <w:rsid w:val="00CA4E1A"/>
    <w:rsid w:val="00CA5A78"/>
    <w:rsid w:val="00CA5C99"/>
    <w:rsid w:val="00CB17DD"/>
    <w:rsid w:val="00CB3003"/>
    <w:rsid w:val="00CB362E"/>
    <w:rsid w:val="00CC3B54"/>
    <w:rsid w:val="00CC797E"/>
    <w:rsid w:val="00CC7CD3"/>
    <w:rsid w:val="00CD04F0"/>
    <w:rsid w:val="00CD1348"/>
    <w:rsid w:val="00CD1D14"/>
    <w:rsid w:val="00CD2F4C"/>
    <w:rsid w:val="00CD3163"/>
    <w:rsid w:val="00CD407B"/>
    <w:rsid w:val="00CD6174"/>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1188"/>
    <w:rsid w:val="00D364B5"/>
    <w:rsid w:val="00D36B9B"/>
    <w:rsid w:val="00D37213"/>
    <w:rsid w:val="00D426CA"/>
    <w:rsid w:val="00D42903"/>
    <w:rsid w:val="00D42A0A"/>
    <w:rsid w:val="00D44773"/>
    <w:rsid w:val="00D50250"/>
    <w:rsid w:val="00D5340E"/>
    <w:rsid w:val="00D575CA"/>
    <w:rsid w:val="00D60658"/>
    <w:rsid w:val="00D61BA8"/>
    <w:rsid w:val="00D65CBF"/>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6FF1"/>
    <w:rsid w:val="00DE7A41"/>
    <w:rsid w:val="00DF17B5"/>
    <w:rsid w:val="00DF270B"/>
    <w:rsid w:val="00DF36AC"/>
    <w:rsid w:val="00DF637D"/>
    <w:rsid w:val="00DF6D64"/>
    <w:rsid w:val="00DF73F4"/>
    <w:rsid w:val="00E00A43"/>
    <w:rsid w:val="00E03DE2"/>
    <w:rsid w:val="00E041E4"/>
    <w:rsid w:val="00E04EC4"/>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3BC3"/>
    <w:rsid w:val="00E63CC3"/>
    <w:rsid w:val="00E63DE2"/>
    <w:rsid w:val="00E64473"/>
    <w:rsid w:val="00E6461C"/>
    <w:rsid w:val="00E66682"/>
    <w:rsid w:val="00E66E08"/>
    <w:rsid w:val="00E72265"/>
    <w:rsid w:val="00E72BB5"/>
    <w:rsid w:val="00E73C65"/>
    <w:rsid w:val="00E75EEF"/>
    <w:rsid w:val="00E7713E"/>
    <w:rsid w:val="00E812CC"/>
    <w:rsid w:val="00E8148C"/>
    <w:rsid w:val="00E8222F"/>
    <w:rsid w:val="00E8292C"/>
    <w:rsid w:val="00E831F3"/>
    <w:rsid w:val="00E8363C"/>
    <w:rsid w:val="00E8471F"/>
    <w:rsid w:val="00E8514D"/>
    <w:rsid w:val="00E85AD4"/>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D5843"/>
    <w:rsid w:val="00EE3CB8"/>
    <w:rsid w:val="00EE4F37"/>
    <w:rsid w:val="00EE617F"/>
    <w:rsid w:val="00EF4501"/>
    <w:rsid w:val="00EF740E"/>
    <w:rsid w:val="00F0223B"/>
    <w:rsid w:val="00F037F5"/>
    <w:rsid w:val="00F04DCF"/>
    <w:rsid w:val="00F04F9A"/>
    <w:rsid w:val="00F10C10"/>
    <w:rsid w:val="00F149DA"/>
    <w:rsid w:val="00F174AB"/>
    <w:rsid w:val="00F23093"/>
    <w:rsid w:val="00F25B47"/>
    <w:rsid w:val="00F27557"/>
    <w:rsid w:val="00F30444"/>
    <w:rsid w:val="00F31E9B"/>
    <w:rsid w:val="00F35FAE"/>
    <w:rsid w:val="00F361BB"/>
    <w:rsid w:val="00F4136D"/>
    <w:rsid w:val="00F428A4"/>
    <w:rsid w:val="00F46904"/>
    <w:rsid w:val="00F52E2B"/>
    <w:rsid w:val="00F5312D"/>
    <w:rsid w:val="00F55627"/>
    <w:rsid w:val="00F56EB8"/>
    <w:rsid w:val="00F62FD0"/>
    <w:rsid w:val="00F63B6A"/>
    <w:rsid w:val="00F66664"/>
    <w:rsid w:val="00F669C5"/>
    <w:rsid w:val="00F737CB"/>
    <w:rsid w:val="00F73A60"/>
    <w:rsid w:val="00F73E22"/>
    <w:rsid w:val="00F73EDA"/>
    <w:rsid w:val="00F740DD"/>
    <w:rsid w:val="00F774CE"/>
    <w:rsid w:val="00F77C33"/>
    <w:rsid w:val="00F8037C"/>
    <w:rsid w:val="00F82E3A"/>
    <w:rsid w:val="00F83BB4"/>
    <w:rsid w:val="00F84FF8"/>
    <w:rsid w:val="00F90665"/>
    <w:rsid w:val="00F9169E"/>
    <w:rsid w:val="00F94D68"/>
    <w:rsid w:val="00FA464E"/>
    <w:rsid w:val="00FA5516"/>
    <w:rsid w:val="00FA6051"/>
    <w:rsid w:val="00FA66ED"/>
    <w:rsid w:val="00FB0EAC"/>
    <w:rsid w:val="00FB1590"/>
    <w:rsid w:val="00FB171C"/>
    <w:rsid w:val="00FB29AE"/>
    <w:rsid w:val="00FB3735"/>
    <w:rsid w:val="00FB76E9"/>
    <w:rsid w:val="00FC12B9"/>
    <w:rsid w:val="00FC2498"/>
    <w:rsid w:val="00FC6563"/>
    <w:rsid w:val="00FC726E"/>
    <w:rsid w:val="00FD1A2F"/>
    <w:rsid w:val="00FD1FFE"/>
    <w:rsid w:val="00FD23F4"/>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B02B648"/>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F187-71ED-4657-8DEE-0C23D049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17</cp:revision>
  <cp:lastPrinted>2020-03-02T09:13:00Z</cp:lastPrinted>
  <dcterms:created xsi:type="dcterms:W3CDTF">2020-03-04T09:35:00Z</dcterms:created>
  <dcterms:modified xsi:type="dcterms:W3CDTF">2020-03-09T08:38:00Z</dcterms:modified>
</cp:coreProperties>
</file>