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2F54DC" w14:textId="525029C2" w:rsidR="009E1F97" w:rsidRPr="00974CE8" w:rsidRDefault="00A5134B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 w:val="32"/>
          <w:szCs w:val="20"/>
          <w:lang w:val="en-GB" w:eastAsia="en-GB"/>
        </w:rPr>
      </w:pPr>
      <w:proofErr w:type="spellStart"/>
      <w:r w:rsidRPr="00974CE8">
        <w:rPr>
          <w:rFonts w:eastAsia="Times New Roman" w:cs="Arial"/>
          <w:b/>
          <w:color w:val="222222"/>
          <w:sz w:val="32"/>
          <w:szCs w:val="20"/>
          <w:lang w:val="en-GB"/>
        </w:rPr>
        <w:t>Stahlgruber</w:t>
      </w:r>
      <w:proofErr w:type="spellEnd"/>
      <w:r w:rsidRPr="00974CE8">
        <w:rPr>
          <w:rFonts w:eastAsia="Times New Roman" w:cs="Arial"/>
          <w:b/>
          <w:color w:val="222222"/>
          <w:sz w:val="32"/>
          <w:szCs w:val="20"/>
          <w:lang w:val="en-GB"/>
        </w:rPr>
        <w:t xml:space="preserve"> </w:t>
      </w:r>
      <w:r w:rsidR="00C16438">
        <w:rPr>
          <w:rFonts w:eastAsia="Times New Roman" w:cs="Arial"/>
          <w:b/>
          <w:color w:val="222222"/>
          <w:sz w:val="32"/>
          <w:szCs w:val="20"/>
          <w:lang w:val="en-GB"/>
        </w:rPr>
        <w:t>expands with</w:t>
      </w:r>
      <w:r w:rsidRPr="00974CE8">
        <w:rPr>
          <w:rFonts w:eastAsia="Times New Roman" w:cs="Arial"/>
          <w:b/>
          <w:color w:val="222222"/>
          <w:sz w:val="32"/>
          <w:szCs w:val="20"/>
          <w:lang w:val="en-GB"/>
        </w:rPr>
        <w:t xml:space="preserve"> TGW technologies</w:t>
      </w:r>
    </w:p>
    <w:p w14:paraId="3AD75649" w14:textId="16D5458D" w:rsidR="009E1F97" w:rsidRPr="00974CE8" w:rsidRDefault="0010586A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Cs w:val="20"/>
          <w:lang w:val="en-GB" w:eastAsia="en-GB"/>
        </w:rPr>
      </w:pPr>
      <w:r w:rsidRPr="00974CE8">
        <w:rPr>
          <w:rFonts w:eastAsia="Times New Roman" w:cs="Arial"/>
          <w:b/>
          <w:color w:val="222222"/>
          <w:szCs w:val="20"/>
          <w:lang w:val="en-GB"/>
        </w:rPr>
        <w:t>Expan</w:t>
      </w:r>
      <w:r w:rsidR="00B96F4E">
        <w:rPr>
          <w:rFonts w:eastAsia="Times New Roman" w:cs="Arial"/>
          <w:b/>
          <w:color w:val="222222"/>
          <w:szCs w:val="20"/>
          <w:lang w:val="en-GB"/>
        </w:rPr>
        <w:t>ding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 </w:t>
      </w:r>
      <w:r w:rsidR="00C16438">
        <w:rPr>
          <w:rFonts w:eastAsia="Times New Roman" w:cs="Arial"/>
          <w:b/>
          <w:color w:val="222222"/>
          <w:szCs w:val="20"/>
          <w:lang w:val="en-GB"/>
        </w:rPr>
        <w:t>with a</w:t>
      </w:r>
      <w:r w:rsidR="00C16438" w:rsidRPr="00974CE8">
        <w:rPr>
          <w:rFonts w:eastAsia="Times New Roman" w:cs="Arial"/>
          <w:b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>new building for better performance</w:t>
      </w:r>
      <w:r w:rsidR="00C16438">
        <w:rPr>
          <w:rFonts w:eastAsia="Times New Roman" w:cs="Arial"/>
          <w:b/>
          <w:color w:val="222222"/>
          <w:szCs w:val="20"/>
          <w:lang w:val="en-GB"/>
        </w:rPr>
        <w:t>:</w:t>
      </w:r>
      <w:r w:rsidR="00580410">
        <w:rPr>
          <w:rFonts w:eastAsia="Times New Roman" w:cs="Arial"/>
          <w:b/>
          <w:color w:val="222222"/>
          <w:szCs w:val="20"/>
          <w:lang w:val="en-GB"/>
        </w:rPr>
        <w:t xml:space="preserve"> </w:t>
      </w:r>
      <w:proofErr w:type="spellStart"/>
      <w:r w:rsidRPr="00974CE8">
        <w:rPr>
          <w:rFonts w:eastAsia="Times New Roman" w:cs="Arial"/>
          <w:b/>
          <w:color w:val="222222"/>
          <w:szCs w:val="20"/>
          <w:lang w:val="en-GB"/>
        </w:rPr>
        <w:t>Stahlgruber</w:t>
      </w:r>
      <w:proofErr w:type="spellEnd"/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, </w:t>
      </w:r>
      <w:r w:rsidR="00C16438">
        <w:rPr>
          <w:rFonts w:eastAsia="Times New Roman" w:cs="Arial"/>
          <w:b/>
          <w:color w:val="222222"/>
          <w:szCs w:val="20"/>
          <w:lang w:val="en-GB"/>
        </w:rPr>
        <w:t>a distributor</w:t>
      </w:r>
      <w:r w:rsidR="00C16438" w:rsidRPr="00974CE8">
        <w:rPr>
          <w:rFonts w:eastAsia="Times New Roman" w:cs="Arial"/>
          <w:b/>
          <w:color w:val="222222"/>
          <w:szCs w:val="20"/>
          <w:lang w:val="en-GB"/>
        </w:rPr>
        <w:t xml:space="preserve"> </w:t>
      </w:r>
      <w:r w:rsidR="00C16438">
        <w:rPr>
          <w:rFonts w:eastAsia="Times New Roman" w:cs="Arial"/>
          <w:b/>
          <w:color w:val="222222"/>
          <w:szCs w:val="20"/>
          <w:lang w:val="en-GB"/>
        </w:rPr>
        <w:t>of</w:t>
      </w:r>
      <w:r w:rsidR="00C16438" w:rsidRPr="00974CE8">
        <w:rPr>
          <w:rFonts w:eastAsia="Times New Roman" w:cs="Arial"/>
          <w:b/>
          <w:color w:val="222222"/>
          <w:szCs w:val="20"/>
          <w:lang w:val="en-GB"/>
        </w:rPr>
        <w:t xml:space="preserve"> </w:t>
      </w:r>
      <w:r w:rsidR="00C16438">
        <w:rPr>
          <w:rFonts w:eastAsia="Times New Roman" w:cs="Arial"/>
          <w:b/>
          <w:color w:val="222222"/>
          <w:szCs w:val="20"/>
          <w:lang w:val="en-GB"/>
        </w:rPr>
        <w:t>vehicle</w:t>
      </w:r>
      <w:r w:rsidR="00C16438" w:rsidRPr="00974CE8">
        <w:rPr>
          <w:rFonts w:eastAsia="Times New Roman" w:cs="Arial"/>
          <w:b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>spare parts, garage equipment, tools and accessories for the automo</w:t>
      </w:r>
      <w:r w:rsidR="00C16438">
        <w:rPr>
          <w:rFonts w:eastAsia="Times New Roman" w:cs="Arial"/>
          <w:b/>
          <w:color w:val="222222"/>
          <w:szCs w:val="20"/>
          <w:lang w:val="en-GB"/>
        </w:rPr>
        <w:t>tive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 industry, </w:t>
      </w:r>
      <w:r w:rsidR="00C16438">
        <w:rPr>
          <w:rFonts w:eastAsia="Times New Roman" w:cs="Arial"/>
          <w:b/>
          <w:color w:val="222222"/>
          <w:szCs w:val="20"/>
          <w:lang w:val="en-GB"/>
        </w:rPr>
        <w:t>select</w:t>
      </w:r>
      <w:r w:rsidR="00B96F4E">
        <w:rPr>
          <w:rFonts w:eastAsia="Times New Roman" w:cs="Arial"/>
          <w:b/>
          <w:color w:val="222222"/>
          <w:szCs w:val="20"/>
          <w:lang w:val="en-GB"/>
        </w:rPr>
        <w:t>ed</w:t>
      </w:r>
      <w:r w:rsidR="00C16438" w:rsidRPr="00974CE8">
        <w:rPr>
          <w:rFonts w:eastAsia="Times New Roman" w:cs="Arial"/>
          <w:b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TGW technologies </w:t>
      </w:r>
      <w:r w:rsidR="00C16438">
        <w:rPr>
          <w:rFonts w:eastAsia="Times New Roman" w:cs="Arial"/>
          <w:b/>
          <w:color w:val="222222"/>
          <w:szCs w:val="20"/>
          <w:lang w:val="en-GB"/>
        </w:rPr>
        <w:t>when expanding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 its logistics </w:t>
      </w:r>
      <w:proofErr w:type="spellStart"/>
      <w:r w:rsidRPr="00974CE8">
        <w:rPr>
          <w:rFonts w:eastAsia="Times New Roman" w:cs="Arial"/>
          <w:b/>
          <w:color w:val="222222"/>
          <w:szCs w:val="20"/>
          <w:lang w:val="en-GB"/>
        </w:rPr>
        <w:t>cent</w:t>
      </w:r>
      <w:r w:rsidR="00C16438">
        <w:rPr>
          <w:rFonts w:eastAsia="Times New Roman" w:cs="Arial"/>
          <w:b/>
          <w:color w:val="222222"/>
          <w:szCs w:val="20"/>
          <w:lang w:val="en-GB"/>
        </w:rPr>
        <w:t>er</w:t>
      </w:r>
      <w:proofErr w:type="spellEnd"/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 in </w:t>
      </w:r>
      <w:proofErr w:type="spellStart"/>
      <w:r w:rsidRPr="00974CE8">
        <w:rPr>
          <w:rFonts w:eastAsia="Times New Roman" w:cs="Arial"/>
          <w:b/>
          <w:color w:val="222222"/>
          <w:szCs w:val="20"/>
          <w:lang w:val="en-GB"/>
        </w:rPr>
        <w:t>Sulzbach</w:t>
      </w:r>
      <w:proofErr w:type="spellEnd"/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-Rosenberg, including new construction of the </w:t>
      </w:r>
      <w:r w:rsidR="00C16438">
        <w:rPr>
          <w:rFonts w:eastAsia="Times New Roman" w:cs="Arial"/>
          <w:b/>
          <w:color w:val="222222"/>
          <w:szCs w:val="20"/>
          <w:lang w:val="en-GB"/>
        </w:rPr>
        <w:t>receiving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 area and </w:t>
      </w:r>
      <w:r w:rsidR="00B96F4E">
        <w:rPr>
          <w:rFonts w:eastAsia="Times New Roman" w:cs="Arial"/>
          <w:b/>
          <w:color w:val="222222"/>
          <w:szCs w:val="20"/>
          <w:lang w:val="en-GB"/>
        </w:rPr>
        <w:t>an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 </w:t>
      </w:r>
      <w:r w:rsidR="00C16438" w:rsidRPr="00974CE8">
        <w:rPr>
          <w:rFonts w:eastAsia="Times New Roman" w:cs="Arial"/>
          <w:b/>
          <w:color w:val="222222"/>
          <w:szCs w:val="20"/>
          <w:lang w:val="en-GB"/>
        </w:rPr>
        <w:t>automat</w:t>
      </w:r>
      <w:r w:rsidR="00C16438">
        <w:rPr>
          <w:rFonts w:eastAsia="Times New Roman" w:cs="Arial"/>
          <w:b/>
          <w:color w:val="222222"/>
          <w:szCs w:val="20"/>
          <w:lang w:val="en-GB"/>
        </w:rPr>
        <w:t>ed</w:t>
      </w:r>
      <w:r w:rsidR="00C16438" w:rsidRPr="00974CE8">
        <w:rPr>
          <w:rFonts w:eastAsia="Times New Roman" w:cs="Arial"/>
          <w:b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>mini-load warehouse.</w:t>
      </w:r>
    </w:p>
    <w:p w14:paraId="72160A9B" w14:textId="5DF9CAA8" w:rsidR="00811368" w:rsidRPr="00974CE8" w:rsidRDefault="00C16438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 w:eastAsia="en-GB"/>
        </w:rPr>
      </w:pPr>
      <w:r>
        <w:rPr>
          <w:rFonts w:eastAsia="Times New Roman" w:cs="Arial"/>
          <w:color w:val="222222"/>
          <w:szCs w:val="20"/>
          <w:lang w:val="en-GB"/>
        </w:rPr>
        <w:t xml:space="preserve">For 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the seventh time </w:t>
      </w:r>
      <w:proofErr w:type="spellStart"/>
      <w:r w:rsidR="00234C80" w:rsidRPr="00974CE8">
        <w:rPr>
          <w:rFonts w:eastAsia="Times New Roman" w:cs="Arial"/>
          <w:color w:val="222222"/>
          <w:szCs w:val="20"/>
          <w:lang w:val="en-GB"/>
        </w:rPr>
        <w:t>Stahlgruber</w:t>
      </w:r>
      <w:proofErr w:type="spellEnd"/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, headquartered in </w:t>
      </w:r>
      <w:proofErr w:type="spellStart"/>
      <w:r w:rsidR="00234C80" w:rsidRPr="00974CE8">
        <w:rPr>
          <w:rFonts w:eastAsia="Times New Roman" w:cs="Arial"/>
          <w:color w:val="222222"/>
          <w:szCs w:val="20"/>
          <w:lang w:val="en-GB"/>
        </w:rPr>
        <w:t>Poing</w:t>
      </w:r>
      <w:proofErr w:type="spellEnd"/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, </w:t>
      </w:r>
      <w:r>
        <w:rPr>
          <w:rFonts w:eastAsia="Times New Roman" w:cs="Arial"/>
          <w:color w:val="222222"/>
          <w:szCs w:val="20"/>
          <w:lang w:val="en-GB"/>
        </w:rPr>
        <w:t>has expanded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its logistics </w:t>
      </w:r>
      <w:proofErr w:type="spellStart"/>
      <w:r w:rsidR="00234C80" w:rsidRPr="00974CE8">
        <w:rPr>
          <w:rFonts w:eastAsia="Times New Roman" w:cs="Arial"/>
          <w:color w:val="222222"/>
          <w:szCs w:val="20"/>
          <w:lang w:val="en-GB"/>
        </w:rPr>
        <w:t>cent</w:t>
      </w:r>
      <w:r>
        <w:rPr>
          <w:rFonts w:eastAsia="Times New Roman" w:cs="Arial"/>
          <w:color w:val="222222"/>
          <w:szCs w:val="20"/>
          <w:lang w:val="en-GB"/>
        </w:rPr>
        <w:t>e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>r</w:t>
      </w:r>
      <w:proofErr w:type="spellEnd"/>
      <w:r w:rsidR="00765E83">
        <w:rPr>
          <w:rFonts w:eastAsia="Times New Roman" w:cs="Arial"/>
          <w:color w:val="222222"/>
          <w:szCs w:val="20"/>
          <w:lang w:val="en-GB"/>
        </w:rPr>
        <w:t xml:space="preserve"> to further improve its 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>fast spare parts service to customers</w:t>
      </w:r>
      <w:r w:rsidR="00765E83">
        <w:rPr>
          <w:rFonts w:eastAsia="Times New Roman" w:cs="Arial"/>
          <w:color w:val="222222"/>
          <w:szCs w:val="20"/>
          <w:lang w:val="en-GB"/>
        </w:rPr>
        <w:t>. Completed w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ithin </w:t>
      </w:r>
      <w:r w:rsidR="00765E83">
        <w:rPr>
          <w:rFonts w:eastAsia="Times New Roman" w:cs="Arial"/>
          <w:color w:val="222222"/>
          <w:szCs w:val="20"/>
          <w:lang w:val="en-GB"/>
        </w:rPr>
        <w:t>12</w:t>
      </w:r>
      <w:r w:rsidR="00765E83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>months</w:t>
      </w:r>
      <w:r w:rsidR="00765E83">
        <w:rPr>
          <w:rFonts w:eastAsia="Times New Roman" w:cs="Arial"/>
          <w:color w:val="222222"/>
          <w:szCs w:val="20"/>
          <w:lang w:val="en-GB"/>
        </w:rPr>
        <w:t>,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 the </w:t>
      </w:r>
      <w:r w:rsidR="00765E83">
        <w:rPr>
          <w:rFonts w:eastAsia="Times New Roman" w:cs="Arial"/>
          <w:color w:val="222222"/>
          <w:szCs w:val="20"/>
          <w:lang w:val="en-GB"/>
        </w:rPr>
        <w:t>current</w:t>
      </w:r>
      <w:r w:rsidR="00765E83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site </w:t>
      </w:r>
      <w:r w:rsidR="00765E83">
        <w:rPr>
          <w:rFonts w:eastAsia="Times New Roman" w:cs="Arial"/>
          <w:color w:val="222222"/>
          <w:szCs w:val="20"/>
          <w:lang w:val="en-GB"/>
        </w:rPr>
        <w:t>grew with the addition of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 a building </w:t>
      </w:r>
      <w:r w:rsidR="00765E83">
        <w:rPr>
          <w:rFonts w:eastAsia="Times New Roman" w:cs="Arial"/>
          <w:color w:val="222222"/>
          <w:szCs w:val="20"/>
          <w:lang w:val="en-GB"/>
        </w:rPr>
        <w:t>in excess of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032279">
        <w:rPr>
          <w:rFonts w:eastAsia="Times New Roman" w:cs="Arial"/>
          <w:color w:val="222222"/>
          <w:szCs w:val="20"/>
          <w:lang w:val="en-GB"/>
        </w:rPr>
        <w:t>247,5</w:t>
      </w:r>
      <w:r w:rsidR="00765E83">
        <w:rPr>
          <w:rFonts w:eastAsia="Times New Roman" w:cs="Arial"/>
          <w:color w:val="222222"/>
          <w:szCs w:val="20"/>
          <w:lang w:val="en-GB"/>
        </w:rPr>
        <w:t>0</w:t>
      </w:r>
      <w:r w:rsidR="00032279">
        <w:rPr>
          <w:rFonts w:eastAsia="Times New Roman" w:cs="Arial"/>
          <w:color w:val="222222"/>
          <w:szCs w:val="20"/>
          <w:lang w:val="en-GB"/>
        </w:rPr>
        <w:t>0 square feet (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>23,000 square met</w:t>
      </w:r>
      <w:r w:rsidR="00032279">
        <w:rPr>
          <w:rFonts w:eastAsia="Times New Roman" w:cs="Arial"/>
          <w:color w:val="222222"/>
          <w:szCs w:val="20"/>
          <w:lang w:val="en-GB"/>
        </w:rPr>
        <w:t>e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>rs</w:t>
      </w:r>
      <w:r w:rsidR="00032279">
        <w:rPr>
          <w:rFonts w:eastAsia="Times New Roman" w:cs="Arial"/>
          <w:color w:val="222222"/>
          <w:szCs w:val="20"/>
          <w:lang w:val="en-GB"/>
        </w:rPr>
        <w:t>)</w:t>
      </w:r>
      <w:r w:rsidR="00765E83">
        <w:rPr>
          <w:rFonts w:eastAsia="Times New Roman" w:cs="Arial"/>
          <w:color w:val="222222"/>
          <w:szCs w:val="20"/>
          <w:lang w:val="en-GB"/>
        </w:rPr>
        <w:t>,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 linked to the existing </w:t>
      </w:r>
      <w:r w:rsidR="00765E83">
        <w:rPr>
          <w:rFonts w:eastAsia="Times New Roman" w:cs="Arial"/>
          <w:color w:val="222222"/>
          <w:szCs w:val="20"/>
          <w:lang w:val="en-GB"/>
        </w:rPr>
        <w:t>facility with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 a </w:t>
      </w:r>
      <w:r w:rsidR="00032279">
        <w:rPr>
          <w:rFonts w:eastAsia="Times New Roman" w:cs="Arial"/>
          <w:color w:val="222222"/>
          <w:szCs w:val="20"/>
          <w:lang w:val="en-GB"/>
        </w:rPr>
        <w:t>197-foot (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>60-met</w:t>
      </w:r>
      <w:r w:rsidR="00032279">
        <w:rPr>
          <w:rFonts w:eastAsia="Times New Roman" w:cs="Arial"/>
          <w:color w:val="222222"/>
          <w:szCs w:val="20"/>
          <w:lang w:val="en-GB"/>
        </w:rPr>
        <w:t>er)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 bridge, including </w:t>
      </w:r>
      <w:r w:rsidR="00765E83">
        <w:rPr>
          <w:rFonts w:eastAsia="Times New Roman" w:cs="Arial"/>
          <w:color w:val="222222"/>
          <w:szCs w:val="20"/>
          <w:lang w:val="en-GB"/>
        </w:rPr>
        <w:t xml:space="preserve">a 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 xml:space="preserve">TGW </w:t>
      </w:r>
      <w:r w:rsidR="003964FD">
        <w:rPr>
          <w:rFonts w:eastAsia="Times New Roman" w:cs="Arial"/>
          <w:color w:val="222222"/>
          <w:szCs w:val="20"/>
          <w:lang w:val="en-GB"/>
        </w:rPr>
        <w:t xml:space="preserve">pallet </w:t>
      </w:r>
      <w:r w:rsidR="00234C80" w:rsidRPr="00974CE8">
        <w:rPr>
          <w:rFonts w:eastAsia="Times New Roman" w:cs="Arial"/>
          <w:color w:val="222222"/>
          <w:szCs w:val="20"/>
          <w:lang w:val="en-GB"/>
        </w:rPr>
        <w:t>conveyor connection.</w:t>
      </w:r>
    </w:p>
    <w:p w14:paraId="52A1BF37" w14:textId="77777777" w:rsidR="00DE2DFE" w:rsidRPr="001F68F4" w:rsidRDefault="00DE2DFE" w:rsidP="00DE2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Cs w:val="20"/>
          <w:lang w:val="en-US" w:eastAsia="en-GB"/>
        </w:rPr>
      </w:pPr>
      <w:r w:rsidRPr="001F68F4">
        <w:rPr>
          <w:rFonts w:eastAsia="Times New Roman" w:cs="Arial"/>
          <w:b/>
          <w:color w:val="222222"/>
          <w:szCs w:val="20"/>
          <w:lang w:val="en-US"/>
        </w:rPr>
        <w:t>Growth results in expansion</w:t>
      </w:r>
    </w:p>
    <w:p w14:paraId="5775C5B7" w14:textId="13AA77D1" w:rsidR="00765E83" w:rsidRDefault="00DE2DFE" w:rsidP="00DE2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/>
        </w:rPr>
      </w:pPr>
      <w:proofErr w:type="spellStart"/>
      <w:r w:rsidRPr="00974CE8">
        <w:rPr>
          <w:rFonts w:eastAsia="Times New Roman" w:cs="Arial"/>
          <w:color w:val="222222"/>
          <w:szCs w:val="20"/>
          <w:lang w:val="en-GB"/>
        </w:rPr>
        <w:t>Stahlgruber's</w:t>
      </w:r>
      <w:proofErr w:type="spellEnd"/>
      <w:r w:rsidRPr="00974CE8">
        <w:rPr>
          <w:rFonts w:eastAsia="Times New Roman" w:cs="Arial"/>
          <w:color w:val="222222"/>
          <w:szCs w:val="20"/>
          <w:lang w:val="en-GB"/>
        </w:rPr>
        <w:t xml:space="preserve"> continuous growth </w:t>
      </w:r>
      <w:r w:rsidR="00765E83">
        <w:rPr>
          <w:rFonts w:eastAsia="Times New Roman" w:cs="Arial"/>
          <w:color w:val="222222"/>
          <w:szCs w:val="20"/>
          <w:lang w:val="en-GB"/>
        </w:rPr>
        <w:t>through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subsidiaries abroad was the main reason for the </w:t>
      </w:r>
      <w:r w:rsidR="00765E83">
        <w:rPr>
          <w:rFonts w:eastAsia="Times New Roman" w:cs="Arial"/>
          <w:color w:val="222222"/>
          <w:szCs w:val="20"/>
          <w:lang w:val="en-GB"/>
        </w:rPr>
        <w:t>expansion</w:t>
      </w:r>
      <w:r w:rsidR="00765E83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of the site. In 2013, the company acquired a majority stake in PV Automotive GmbH, headquartered in Duisburg. Since then, the </w:t>
      </w:r>
      <w:proofErr w:type="spellStart"/>
      <w:r w:rsidRPr="00974CE8">
        <w:rPr>
          <w:rFonts w:eastAsia="Times New Roman" w:cs="Arial"/>
          <w:color w:val="222222"/>
          <w:szCs w:val="20"/>
          <w:lang w:val="en-GB"/>
        </w:rPr>
        <w:t>Stahlgruber</w:t>
      </w:r>
      <w:proofErr w:type="spellEnd"/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765E83">
        <w:rPr>
          <w:rFonts w:eastAsia="Times New Roman" w:cs="Arial"/>
          <w:color w:val="222222"/>
          <w:szCs w:val="20"/>
          <w:lang w:val="en-GB"/>
        </w:rPr>
        <w:t xml:space="preserve">logistics </w:t>
      </w:r>
      <w:proofErr w:type="spellStart"/>
      <w:r w:rsidR="00765E83">
        <w:rPr>
          <w:rFonts w:eastAsia="Times New Roman" w:cs="Arial"/>
          <w:color w:val="222222"/>
          <w:szCs w:val="20"/>
          <w:lang w:val="en-GB"/>
        </w:rPr>
        <w:t>center</w:t>
      </w:r>
      <w:proofErr w:type="spellEnd"/>
      <w:r w:rsidR="00765E83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>has been responsible for the replenishment of PV</w:t>
      </w:r>
      <w:r w:rsidR="00765E83">
        <w:rPr>
          <w:rFonts w:eastAsia="Times New Roman" w:cs="Arial"/>
          <w:color w:val="222222"/>
          <w:szCs w:val="20"/>
          <w:lang w:val="en-GB"/>
        </w:rPr>
        <w:t xml:space="preserve">, </w:t>
      </w:r>
      <w:r w:rsidR="00B96F4E">
        <w:rPr>
          <w:rFonts w:eastAsia="Times New Roman" w:cs="Arial"/>
          <w:color w:val="222222"/>
          <w:szCs w:val="20"/>
          <w:lang w:val="en-GB"/>
        </w:rPr>
        <w:t>requiring</w:t>
      </w:r>
      <w:r w:rsidR="00765E83">
        <w:rPr>
          <w:rFonts w:eastAsia="Times New Roman" w:cs="Arial"/>
          <w:color w:val="222222"/>
          <w:szCs w:val="20"/>
          <w:lang w:val="en-GB"/>
        </w:rPr>
        <w:t xml:space="preserve"> the new facility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765E83">
        <w:rPr>
          <w:rFonts w:eastAsia="Times New Roman" w:cs="Arial"/>
          <w:color w:val="222222"/>
          <w:szCs w:val="20"/>
          <w:lang w:val="en-GB"/>
        </w:rPr>
        <w:t xml:space="preserve">to handle more than </w:t>
      </w:r>
      <w:r w:rsidR="00B948ED">
        <w:rPr>
          <w:rFonts w:eastAsia="Times New Roman" w:cs="Arial"/>
          <w:color w:val="222222"/>
          <w:szCs w:val="20"/>
          <w:lang w:val="en-GB"/>
        </w:rPr>
        <w:t>155</w:t>
      </w:r>
      <w:r w:rsidRPr="00974CE8">
        <w:rPr>
          <w:rFonts w:eastAsia="Times New Roman" w:cs="Arial"/>
          <w:color w:val="222222"/>
          <w:szCs w:val="20"/>
          <w:lang w:val="en-GB"/>
        </w:rPr>
        <w:t>,000 items</w:t>
      </w:r>
      <w:r w:rsidR="00765E83">
        <w:rPr>
          <w:rFonts w:eastAsia="Times New Roman" w:cs="Arial"/>
          <w:color w:val="222222"/>
          <w:szCs w:val="20"/>
          <w:lang w:val="en-GB"/>
        </w:rPr>
        <w:t>.</w:t>
      </w:r>
    </w:p>
    <w:p w14:paraId="223171D5" w14:textId="09FB722B" w:rsidR="00DE2DFE" w:rsidRPr="00974CE8" w:rsidRDefault="00DE2DFE" w:rsidP="00DE2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 w:eastAsia="en-GB"/>
        </w:rPr>
      </w:pPr>
      <w:r w:rsidRPr="00974CE8">
        <w:rPr>
          <w:rFonts w:eastAsia="Times New Roman" w:cs="Arial"/>
          <w:color w:val="222222"/>
          <w:szCs w:val="20"/>
          <w:lang w:val="en-GB"/>
        </w:rPr>
        <w:t xml:space="preserve">In the old system, approximately 70,000 order lines left the warehouse every day. "The new </w:t>
      </w:r>
      <w:r w:rsidR="00974CE8" w:rsidRPr="00974CE8">
        <w:rPr>
          <w:rFonts w:eastAsia="Times New Roman" w:cs="Arial"/>
          <w:color w:val="222222"/>
          <w:szCs w:val="20"/>
          <w:lang w:val="en-GB"/>
        </w:rPr>
        <w:t>automa</w:t>
      </w:r>
      <w:r w:rsidR="00974CE8">
        <w:rPr>
          <w:rFonts w:eastAsia="Times New Roman" w:cs="Arial"/>
          <w:color w:val="222222"/>
          <w:szCs w:val="20"/>
          <w:lang w:val="en-GB"/>
        </w:rPr>
        <w:t>tic mini-load warehouse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765E83">
        <w:rPr>
          <w:rFonts w:eastAsia="Times New Roman" w:cs="Arial"/>
          <w:color w:val="222222"/>
          <w:szCs w:val="20"/>
          <w:lang w:val="en-GB"/>
        </w:rPr>
        <w:t>will</w:t>
      </w:r>
      <w:r w:rsidR="00765E83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>help us handle capacities of 100,000 items in a two-shift</w:t>
      </w:r>
      <w:r w:rsidR="00765E83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operation. That way, customer orders are </w:t>
      </w:r>
      <w:r w:rsidR="00765E83">
        <w:rPr>
          <w:rFonts w:eastAsia="Times New Roman" w:cs="Arial"/>
          <w:color w:val="222222"/>
          <w:szCs w:val="20"/>
          <w:lang w:val="en-GB"/>
        </w:rPr>
        <w:t>filled</w:t>
      </w:r>
      <w:r w:rsidR="00765E83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more precisely and faster for shipping," explains Andreas </w:t>
      </w:r>
      <w:proofErr w:type="spellStart"/>
      <w:r w:rsidRPr="00974CE8">
        <w:rPr>
          <w:rFonts w:eastAsia="Times New Roman" w:cs="Arial"/>
          <w:color w:val="222222"/>
          <w:szCs w:val="20"/>
          <w:lang w:val="en-GB"/>
        </w:rPr>
        <w:t>Schoene</w:t>
      </w:r>
      <w:proofErr w:type="spellEnd"/>
      <w:r w:rsidRPr="00974CE8">
        <w:rPr>
          <w:rFonts w:eastAsia="Times New Roman" w:cs="Arial"/>
          <w:color w:val="222222"/>
          <w:szCs w:val="20"/>
          <w:lang w:val="en-GB"/>
        </w:rPr>
        <w:t xml:space="preserve">, Logistics Manager </w:t>
      </w:r>
      <w:r w:rsidR="00765E83">
        <w:rPr>
          <w:rFonts w:eastAsia="Times New Roman" w:cs="Arial"/>
          <w:color w:val="222222"/>
          <w:szCs w:val="20"/>
          <w:lang w:val="en-GB"/>
        </w:rPr>
        <w:t>at the</w:t>
      </w:r>
      <w:r w:rsidR="00765E83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proofErr w:type="spellStart"/>
      <w:r w:rsidRPr="00974CE8">
        <w:rPr>
          <w:rFonts w:eastAsia="Times New Roman" w:cs="Arial"/>
          <w:color w:val="222222"/>
          <w:szCs w:val="20"/>
          <w:lang w:val="en-GB"/>
        </w:rPr>
        <w:t>Stahlgruber</w:t>
      </w:r>
      <w:proofErr w:type="spellEnd"/>
      <w:r w:rsidR="00765E83">
        <w:rPr>
          <w:rFonts w:eastAsia="Times New Roman" w:cs="Arial"/>
          <w:color w:val="222222"/>
          <w:szCs w:val="20"/>
          <w:lang w:val="en-GB"/>
        </w:rPr>
        <w:t xml:space="preserve"> distribution </w:t>
      </w:r>
      <w:proofErr w:type="spellStart"/>
      <w:r w:rsidR="00765E83">
        <w:rPr>
          <w:rFonts w:eastAsia="Times New Roman" w:cs="Arial"/>
          <w:color w:val="222222"/>
          <w:szCs w:val="20"/>
          <w:lang w:val="en-GB"/>
        </w:rPr>
        <w:t>center</w:t>
      </w:r>
      <w:proofErr w:type="spellEnd"/>
      <w:r w:rsidRPr="00974CE8">
        <w:rPr>
          <w:rFonts w:eastAsia="Times New Roman" w:cs="Arial"/>
          <w:color w:val="222222"/>
          <w:szCs w:val="20"/>
          <w:lang w:val="en-GB"/>
        </w:rPr>
        <w:t>. "</w:t>
      </w:r>
      <w:r w:rsidR="00765E83">
        <w:rPr>
          <w:rFonts w:eastAsia="Times New Roman" w:cs="Arial"/>
          <w:color w:val="222222"/>
          <w:szCs w:val="20"/>
          <w:lang w:val="en-GB"/>
        </w:rPr>
        <w:t>Up until</w:t>
      </w:r>
      <w:r w:rsidR="00765E83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>now, we worked in a three-shift operation because express deliveries</w:t>
      </w:r>
      <w:r w:rsidR="00765E83">
        <w:rPr>
          <w:rFonts w:eastAsia="Times New Roman" w:cs="Arial"/>
          <w:color w:val="222222"/>
          <w:szCs w:val="20"/>
          <w:lang w:val="en-GB"/>
        </w:rPr>
        <w:t>—guaranteed to arrive at 7:00 a.m. if ordered no later than 6:00 p.m. the day before—had to be prepared overnight.</w:t>
      </w:r>
      <w:r w:rsidRPr="00974CE8">
        <w:rPr>
          <w:rFonts w:eastAsia="Times New Roman" w:cs="Arial"/>
          <w:color w:val="222222"/>
          <w:szCs w:val="20"/>
          <w:lang w:val="en-GB"/>
        </w:rPr>
        <w:t>"</w:t>
      </w:r>
    </w:p>
    <w:p w14:paraId="5DE8AB7A" w14:textId="525B60C1" w:rsidR="00CB44D4" w:rsidRPr="00974CE8" w:rsidRDefault="00F3122D" w:rsidP="00DE2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Cs w:val="20"/>
          <w:lang w:val="en-GB" w:eastAsia="en-GB"/>
        </w:rPr>
      </w:pPr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Starting in the </w:t>
      </w:r>
      <w:r w:rsidR="00DE381D">
        <w:rPr>
          <w:rFonts w:eastAsia="Times New Roman" w:cs="Arial"/>
          <w:b/>
          <w:color w:val="222222"/>
          <w:szCs w:val="20"/>
          <w:lang w:val="en-GB"/>
        </w:rPr>
        <w:t>receiving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 area</w:t>
      </w:r>
    </w:p>
    <w:p w14:paraId="37A703FD" w14:textId="00586E85" w:rsidR="00CA1463" w:rsidRDefault="00DE381D" w:rsidP="00CA1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/>
        </w:rPr>
      </w:pPr>
      <w:r>
        <w:rPr>
          <w:rFonts w:eastAsia="Times New Roman" w:cs="Arial"/>
          <w:color w:val="222222"/>
          <w:szCs w:val="20"/>
          <w:lang w:val="en-GB"/>
        </w:rPr>
        <w:t xml:space="preserve">As part of the new facility, </w:t>
      </w:r>
      <w:r w:rsidR="005623F7" w:rsidRPr="00974CE8">
        <w:rPr>
          <w:rFonts w:eastAsia="Times New Roman" w:cs="Arial"/>
          <w:color w:val="222222"/>
          <w:szCs w:val="20"/>
          <w:lang w:val="en-GB"/>
        </w:rPr>
        <w:t xml:space="preserve">TGW built a new </w:t>
      </w:r>
      <w:r>
        <w:rPr>
          <w:rFonts w:eastAsia="Times New Roman" w:cs="Arial"/>
          <w:color w:val="222222"/>
          <w:szCs w:val="20"/>
          <w:lang w:val="en-GB"/>
        </w:rPr>
        <w:t>receiving</w:t>
      </w:r>
      <w:r w:rsidR="005623F7" w:rsidRPr="00974CE8">
        <w:rPr>
          <w:rFonts w:eastAsia="Times New Roman" w:cs="Arial"/>
          <w:color w:val="222222"/>
          <w:szCs w:val="20"/>
          <w:lang w:val="en-GB"/>
        </w:rPr>
        <w:t xml:space="preserve"> terminal </w:t>
      </w:r>
      <w:r>
        <w:rPr>
          <w:rFonts w:eastAsia="Times New Roman" w:cs="Arial"/>
          <w:color w:val="222222"/>
          <w:szCs w:val="20"/>
          <w:lang w:val="en-GB"/>
        </w:rPr>
        <w:t xml:space="preserve">that optimizes the received goods’ travel through the logistics </w:t>
      </w:r>
      <w:proofErr w:type="spellStart"/>
      <w:r>
        <w:rPr>
          <w:rFonts w:eastAsia="Times New Roman" w:cs="Arial"/>
          <w:color w:val="222222"/>
          <w:szCs w:val="20"/>
          <w:lang w:val="en-GB"/>
        </w:rPr>
        <w:t>center</w:t>
      </w:r>
      <w:proofErr w:type="spellEnd"/>
      <w:r>
        <w:rPr>
          <w:rFonts w:eastAsia="Times New Roman" w:cs="Arial"/>
          <w:color w:val="222222"/>
          <w:szCs w:val="20"/>
          <w:lang w:val="en-GB"/>
        </w:rPr>
        <w:t>.</w:t>
      </w:r>
      <w:r w:rsidR="00CA1463">
        <w:rPr>
          <w:rFonts w:eastAsia="Times New Roman" w:cs="Arial"/>
          <w:color w:val="222222"/>
          <w:szCs w:val="20"/>
          <w:lang w:val="en-GB"/>
        </w:rPr>
        <w:t xml:space="preserve"> Upon receipt in pallets or grid-boxes, items are routed based on storage destination: some full pallets are transported directly to the existing pallet warehouse over the bridge via </w:t>
      </w:r>
      <w:r w:rsidR="00B96F4E">
        <w:rPr>
          <w:rFonts w:eastAsia="Times New Roman" w:cs="Arial"/>
          <w:color w:val="222222"/>
          <w:szCs w:val="20"/>
          <w:lang w:val="en-GB"/>
        </w:rPr>
        <w:t xml:space="preserve">TGW </w:t>
      </w:r>
      <w:r w:rsidR="00CA1463">
        <w:rPr>
          <w:rFonts w:eastAsia="Times New Roman" w:cs="Arial"/>
          <w:color w:val="222222"/>
          <w:szCs w:val="20"/>
          <w:lang w:val="en-GB"/>
        </w:rPr>
        <w:t xml:space="preserve">pallet conveyor; others are sent to </w:t>
      </w:r>
      <w:r w:rsidR="005623F7" w:rsidRPr="00974CE8">
        <w:rPr>
          <w:rFonts w:eastAsia="Times New Roman" w:cs="Arial"/>
          <w:color w:val="222222"/>
          <w:szCs w:val="20"/>
          <w:lang w:val="en-GB"/>
        </w:rPr>
        <w:t xml:space="preserve">44 </w:t>
      </w:r>
      <w:r w:rsidR="00B96F4E">
        <w:rPr>
          <w:rFonts w:eastAsia="Times New Roman" w:cs="Arial"/>
          <w:color w:val="222222"/>
          <w:szCs w:val="20"/>
          <w:lang w:val="en-GB"/>
        </w:rPr>
        <w:t xml:space="preserve">decanting </w:t>
      </w:r>
      <w:r w:rsidR="005623F7" w:rsidRPr="00974CE8">
        <w:rPr>
          <w:rFonts w:eastAsia="Times New Roman" w:cs="Arial"/>
          <w:color w:val="222222"/>
          <w:szCs w:val="20"/>
          <w:lang w:val="en-GB"/>
        </w:rPr>
        <w:t xml:space="preserve">workstations connected to the tote conveyor system for </w:t>
      </w:r>
      <w:proofErr w:type="spellStart"/>
      <w:r w:rsidR="005623F7" w:rsidRPr="00974CE8">
        <w:rPr>
          <w:rFonts w:eastAsia="Times New Roman" w:cs="Arial"/>
          <w:color w:val="222222"/>
          <w:szCs w:val="20"/>
          <w:lang w:val="en-GB"/>
        </w:rPr>
        <w:t>depallet</w:t>
      </w:r>
      <w:r>
        <w:rPr>
          <w:rFonts w:eastAsia="Times New Roman" w:cs="Arial"/>
          <w:color w:val="222222"/>
          <w:szCs w:val="20"/>
          <w:lang w:val="en-GB"/>
        </w:rPr>
        <w:t>iz</w:t>
      </w:r>
      <w:r w:rsidR="005623F7" w:rsidRPr="00974CE8">
        <w:rPr>
          <w:rFonts w:eastAsia="Times New Roman" w:cs="Arial"/>
          <w:color w:val="222222"/>
          <w:szCs w:val="20"/>
          <w:lang w:val="en-GB"/>
        </w:rPr>
        <w:t>ing</w:t>
      </w:r>
      <w:proofErr w:type="spellEnd"/>
      <w:r w:rsidR="00CA1463">
        <w:rPr>
          <w:rFonts w:eastAsia="Times New Roman" w:cs="Arial"/>
          <w:color w:val="222222"/>
          <w:szCs w:val="20"/>
          <w:lang w:val="en-GB"/>
        </w:rPr>
        <w:t xml:space="preserve"> and </w:t>
      </w:r>
      <w:r w:rsidR="005623F7" w:rsidRPr="00974CE8">
        <w:rPr>
          <w:rFonts w:eastAsia="Times New Roman" w:cs="Arial"/>
          <w:color w:val="222222"/>
          <w:szCs w:val="20"/>
          <w:lang w:val="en-GB"/>
        </w:rPr>
        <w:t xml:space="preserve">distribution </w:t>
      </w:r>
      <w:r w:rsidR="00CA1463">
        <w:rPr>
          <w:rFonts w:eastAsia="Times New Roman" w:cs="Arial"/>
          <w:color w:val="222222"/>
          <w:szCs w:val="20"/>
          <w:lang w:val="en-GB"/>
        </w:rPr>
        <w:t>into reusable plastic storage totes that are transported to—and stored in—</w:t>
      </w:r>
      <w:r w:rsidR="00B96F4E">
        <w:rPr>
          <w:rFonts w:eastAsia="Times New Roman" w:cs="Arial"/>
          <w:color w:val="222222"/>
          <w:szCs w:val="20"/>
          <w:lang w:val="en-GB"/>
        </w:rPr>
        <w:t xml:space="preserve">either </w:t>
      </w:r>
      <w:r w:rsidR="00CA1463">
        <w:rPr>
          <w:rFonts w:eastAsia="Times New Roman" w:cs="Arial"/>
          <w:color w:val="222222"/>
          <w:szCs w:val="20"/>
          <w:lang w:val="en-GB"/>
        </w:rPr>
        <w:t xml:space="preserve">the existing shelf-based picking area or the new </w:t>
      </w:r>
      <w:r w:rsidR="00CA1463">
        <w:rPr>
          <w:rFonts w:eastAsia="Times New Roman" w:cs="Arial"/>
          <w:color w:val="222222"/>
          <w:szCs w:val="20"/>
          <w:lang w:val="en-GB"/>
        </w:rPr>
        <w:lastRenderedPageBreak/>
        <w:t>mini-load warehouse; and some pallets are routed to eight ergonomic automated picking stations for direct picking from pallet</w:t>
      </w:r>
      <w:r w:rsidR="005623F7" w:rsidRPr="00974CE8">
        <w:rPr>
          <w:rFonts w:eastAsia="Times New Roman" w:cs="Arial"/>
          <w:color w:val="222222"/>
          <w:szCs w:val="20"/>
          <w:lang w:val="en-GB"/>
        </w:rPr>
        <w:t xml:space="preserve">. </w:t>
      </w:r>
    </w:p>
    <w:p w14:paraId="4443A606" w14:textId="77777777" w:rsidR="00480D76" w:rsidRPr="00974CE8" w:rsidRDefault="00480D76" w:rsidP="00480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 w:eastAsia="en-GB"/>
        </w:rPr>
      </w:pPr>
      <w:r>
        <w:rPr>
          <w:rFonts w:eastAsia="Times New Roman" w:cs="Arial"/>
          <w:color w:val="222222"/>
          <w:szCs w:val="20"/>
          <w:lang w:val="en-GB"/>
        </w:rPr>
        <w:t>Additionally,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proofErr w:type="spellStart"/>
      <w:r w:rsidRPr="00974CE8">
        <w:rPr>
          <w:rFonts w:eastAsia="Times New Roman" w:cs="Arial"/>
          <w:color w:val="222222"/>
          <w:szCs w:val="20"/>
          <w:lang w:val="en-GB"/>
        </w:rPr>
        <w:t>Stahlgruber's</w:t>
      </w:r>
      <w:proofErr w:type="spellEnd"/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>
        <w:rPr>
          <w:rFonts w:eastAsia="Times New Roman" w:cs="Arial"/>
          <w:color w:val="222222"/>
          <w:szCs w:val="20"/>
          <w:lang w:val="en-GB"/>
        </w:rPr>
        <w:t xml:space="preserve">existing </w:t>
      </w:r>
      <w:r w:rsidRPr="00974CE8">
        <w:rPr>
          <w:rFonts w:eastAsia="Times New Roman" w:cs="Arial"/>
          <w:color w:val="222222"/>
          <w:szCs w:val="20"/>
          <w:lang w:val="en-GB"/>
        </w:rPr>
        <w:t>pallet</w:t>
      </w:r>
      <w:r>
        <w:rPr>
          <w:rFonts w:eastAsia="Times New Roman" w:cs="Arial"/>
          <w:color w:val="222222"/>
          <w:szCs w:val="20"/>
          <w:lang w:val="en-GB"/>
        </w:rPr>
        <w:t xml:space="preserve"> handling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system was modified. </w:t>
      </w:r>
      <w:r>
        <w:rPr>
          <w:rFonts w:eastAsia="Times New Roman" w:cs="Arial"/>
          <w:color w:val="222222"/>
          <w:szCs w:val="20"/>
          <w:lang w:val="en-GB"/>
        </w:rPr>
        <w:t>S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uppliers now deliver all pallets </w:t>
      </w:r>
      <w:r>
        <w:rPr>
          <w:rFonts w:eastAsia="Times New Roman" w:cs="Arial"/>
          <w:color w:val="222222"/>
          <w:szCs w:val="20"/>
          <w:lang w:val="en-GB"/>
        </w:rPr>
        <w:t>pre-</w:t>
      </w:r>
      <w:proofErr w:type="spellStart"/>
      <w:r>
        <w:rPr>
          <w:rFonts w:eastAsia="Times New Roman" w:cs="Arial"/>
          <w:color w:val="222222"/>
          <w:szCs w:val="20"/>
          <w:lang w:val="en-GB"/>
        </w:rPr>
        <w:t>labeled</w:t>
      </w:r>
      <w:proofErr w:type="spellEnd"/>
      <w:r>
        <w:rPr>
          <w:rFonts w:eastAsia="Times New Roman" w:cs="Arial"/>
          <w:color w:val="222222"/>
          <w:szCs w:val="20"/>
          <w:lang w:val="en-GB"/>
        </w:rPr>
        <w:t xml:space="preserve"> with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a </w:t>
      </w:r>
      <w:r>
        <w:rPr>
          <w:rFonts w:eastAsia="Times New Roman" w:cs="Arial"/>
          <w:color w:val="222222"/>
          <w:szCs w:val="20"/>
          <w:lang w:val="en-GB"/>
        </w:rPr>
        <w:t>barcode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>
        <w:rPr>
          <w:rFonts w:eastAsia="Times New Roman" w:cs="Arial"/>
          <w:color w:val="222222"/>
          <w:szCs w:val="20"/>
          <w:lang w:val="en-GB"/>
        </w:rPr>
        <w:t xml:space="preserve">indicating </w:t>
      </w:r>
      <w:r w:rsidRPr="00974CE8">
        <w:rPr>
          <w:rFonts w:eastAsia="Times New Roman" w:cs="Arial"/>
          <w:color w:val="222222"/>
          <w:szCs w:val="20"/>
          <w:lang w:val="en-GB"/>
        </w:rPr>
        <w:t>the shipping unit</w:t>
      </w:r>
      <w:r>
        <w:rPr>
          <w:rFonts w:eastAsia="Times New Roman" w:cs="Arial"/>
          <w:color w:val="222222"/>
          <w:szCs w:val="20"/>
          <w:lang w:val="en-GB"/>
        </w:rPr>
        <w:t xml:space="preserve">. In-bound pallet barcodes are automatically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scanned and </w:t>
      </w:r>
      <w:r>
        <w:rPr>
          <w:rFonts w:eastAsia="Times New Roman" w:cs="Arial"/>
          <w:color w:val="222222"/>
          <w:szCs w:val="20"/>
          <w:lang w:val="en-GB"/>
        </w:rPr>
        <w:t>captured data sent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to </w:t>
      </w:r>
      <w:proofErr w:type="spellStart"/>
      <w:r>
        <w:rPr>
          <w:rFonts w:eastAsia="Times New Roman" w:cs="Arial"/>
          <w:color w:val="222222"/>
          <w:szCs w:val="20"/>
          <w:lang w:val="en-GB"/>
        </w:rPr>
        <w:t>Stahlgruber’s</w:t>
      </w:r>
      <w:proofErr w:type="spellEnd"/>
      <w:r>
        <w:rPr>
          <w:rFonts w:eastAsia="Times New Roman" w:cs="Arial"/>
          <w:color w:val="222222"/>
          <w:szCs w:val="20"/>
          <w:lang w:val="en-GB"/>
        </w:rPr>
        <w:t xml:space="preserve"> proprietary warehouse management system (WMS)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. </w:t>
      </w:r>
      <w:proofErr w:type="spellStart"/>
      <w:r>
        <w:rPr>
          <w:rFonts w:eastAsia="Times New Roman" w:cs="Arial"/>
          <w:color w:val="222222"/>
          <w:szCs w:val="20"/>
          <w:lang w:val="en-GB"/>
        </w:rPr>
        <w:t>Palletloads</w:t>
      </w:r>
      <w:proofErr w:type="spellEnd"/>
      <w:r>
        <w:rPr>
          <w:rFonts w:eastAsia="Times New Roman" w:cs="Arial"/>
          <w:color w:val="222222"/>
          <w:szCs w:val="20"/>
          <w:lang w:val="en-GB"/>
        </w:rPr>
        <w:t xml:space="preserve"> arriving at receiving are transferred for storage in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the existing high-bay pallet warehouse </w:t>
      </w:r>
      <w:r>
        <w:rPr>
          <w:rFonts w:eastAsia="Times New Roman" w:cs="Arial"/>
          <w:color w:val="222222"/>
          <w:szCs w:val="20"/>
          <w:lang w:val="en-GB"/>
        </w:rPr>
        <w:t>on a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TGW conveyor system via a bridge </w:t>
      </w:r>
      <w:r>
        <w:rPr>
          <w:rFonts w:eastAsia="Times New Roman" w:cs="Arial"/>
          <w:color w:val="222222"/>
          <w:szCs w:val="20"/>
          <w:lang w:val="en-GB"/>
        </w:rPr>
        <w:t>that connects the facilities.</w:t>
      </w:r>
    </w:p>
    <w:p w14:paraId="420762E1" w14:textId="6C261439" w:rsidR="00CB44D4" w:rsidRPr="00974CE8" w:rsidRDefault="00CA1463" w:rsidP="00DE2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 w:eastAsia="en-GB"/>
        </w:rPr>
      </w:pPr>
      <w:r w:rsidRPr="00974CE8">
        <w:rPr>
          <w:rFonts w:cs="Arial"/>
          <w:lang w:val="en-GB"/>
        </w:rPr>
        <w:t xml:space="preserve">After the </w:t>
      </w:r>
      <w:r>
        <w:rPr>
          <w:rFonts w:cs="Arial"/>
          <w:lang w:val="en-GB"/>
        </w:rPr>
        <w:t xml:space="preserve">received pallet of </w:t>
      </w:r>
      <w:r w:rsidRPr="00974CE8">
        <w:rPr>
          <w:rFonts w:cs="Arial"/>
          <w:lang w:val="en-GB"/>
        </w:rPr>
        <w:t>items ha</w:t>
      </w:r>
      <w:r>
        <w:rPr>
          <w:rFonts w:cs="Arial"/>
          <w:lang w:val="en-GB"/>
        </w:rPr>
        <w:t>s</w:t>
      </w:r>
      <w:r w:rsidRPr="00974CE8">
        <w:rPr>
          <w:rFonts w:cs="Arial"/>
          <w:lang w:val="en-GB"/>
        </w:rPr>
        <w:t xml:space="preserve"> been scanned, a display </w:t>
      </w:r>
      <w:r w:rsidR="00B96F4E">
        <w:rPr>
          <w:rFonts w:cs="Arial"/>
          <w:lang w:val="en-GB"/>
        </w:rPr>
        <w:t xml:space="preserve">at each of the 44 decanting stations </w:t>
      </w:r>
      <w:r w:rsidRPr="00974CE8">
        <w:rPr>
          <w:rFonts w:cs="Arial"/>
          <w:lang w:val="en-GB"/>
        </w:rPr>
        <w:t>informs the employees about the required number of items</w:t>
      </w:r>
      <w:r>
        <w:rPr>
          <w:rFonts w:cs="Arial"/>
          <w:lang w:val="en-GB"/>
        </w:rPr>
        <w:t xml:space="preserve"> to </w:t>
      </w:r>
      <w:r w:rsidRPr="00974CE8">
        <w:rPr>
          <w:rFonts w:cs="Arial"/>
          <w:lang w:val="en-GB"/>
        </w:rPr>
        <w:t xml:space="preserve">put into </w:t>
      </w:r>
      <w:r>
        <w:rPr>
          <w:rFonts w:cs="Arial"/>
          <w:lang w:val="en-GB"/>
        </w:rPr>
        <w:t>a</w:t>
      </w:r>
      <w:r w:rsidRPr="00974CE8">
        <w:rPr>
          <w:rFonts w:cs="Arial"/>
          <w:lang w:val="en-GB"/>
        </w:rPr>
        <w:t xml:space="preserve"> provided empty tote</w:t>
      </w:r>
      <w:r>
        <w:rPr>
          <w:rFonts w:cs="Arial"/>
          <w:lang w:val="en-GB"/>
        </w:rPr>
        <w:t xml:space="preserve">, </w:t>
      </w:r>
      <w:r w:rsidRPr="00974CE8">
        <w:rPr>
          <w:rFonts w:cs="Arial"/>
          <w:lang w:val="en-GB"/>
        </w:rPr>
        <w:t xml:space="preserve">which is </w:t>
      </w:r>
      <w:r>
        <w:rPr>
          <w:rFonts w:cs="Arial"/>
          <w:lang w:val="en-GB"/>
        </w:rPr>
        <w:t xml:space="preserve">then </w:t>
      </w:r>
      <w:r w:rsidRPr="00974CE8">
        <w:rPr>
          <w:rFonts w:cs="Arial"/>
          <w:lang w:val="en-GB"/>
        </w:rPr>
        <w:t xml:space="preserve">transported to the </w:t>
      </w:r>
      <w:r>
        <w:rPr>
          <w:rFonts w:cs="Arial"/>
          <w:lang w:val="en-GB"/>
        </w:rPr>
        <w:t>automatic mini-load storage warehouse</w:t>
      </w:r>
      <w:r w:rsidRPr="00974CE8">
        <w:rPr>
          <w:rFonts w:cs="Arial"/>
          <w:lang w:val="en-GB"/>
        </w:rPr>
        <w:t xml:space="preserve">. "When we designed the workstations we also considered a possible expansion in the future due to the growth of </w:t>
      </w:r>
      <w:proofErr w:type="spellStart"/>
      <w:r w:rsidRPr="00974CE8">
        <w:rPr>
          <w:rFonts w:cs="Arial"/>
          <w:lang w:val="en-GB"/>
        </w:rPr>
        <w:t>Stahlgruber</w:t>
      </w:r>
      <w:proofErr w:type="spellEnd"/>
      <w:r w:rsidRPr="00974CE8">
        <w:rPr>
          <w:rFonts w:cs="Arial"/>
          <w:lang w:val="en-GB"/>
        </w:rPr>
        <w:t xml:space="preserve">," </w:t>
      </w:r>
      <w:r>
        <w:rPr>
          <w:rFonts w:cs="Arial"/>
          <w:lang w:val="en-GB"/>
        </w:rPr>
        <w:t xml:space="preserve">notes </w:t>
      </w:r>
      <w:r w:rsidRPr="00974CE8">
        <w:rPr>
          <w:rFonts w:cs="Arial"/>
          <w:lang w:val="en-GB"/>
        </w:rPr>
        <w:t xml:space="preserve">TGW Project Manager Josef </w:t>
      </w:r>
      <w:proofErr w:type="spellStart"/>
      <w:r w:rsidRPr="00974CE8">
        <w:rPr>
          <w:rFonts w:cs="Arial"/>
          <w:lang w:val="en-GB"/>
        </w:rPr>
        <w:t>Eibel</w:t>
      </w:r>
      <w:proofErr w:type="spellEnd"/>
      <w:r w:rsidRPr="00974CE8">
        <w:rPr>
          <w:rFonts w:cs="Arial"/>
          <w:lang w:val="en-GB"/>
        </w:rPr>
        <w:t>.</w:t>
      </w:r>
    </w:p>
    <w:p w14:paraId="3069195F" w14:textId="77777777" w:rsidR="00811368" w:rsidRPr="00974CE8" w:rsidRDefault="00EF3ABC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Cs w:val="20"/>
          <w:lang w:val="en-GB" w:eastAsia="en-GB"/>
        </w:rPr>
      </w:pPr>
      <w:r w:rsidRPr="00974CE8">
        <w:rPr>
          <w:rFonts w:eastAsia="Times New Roman" w:cs="Arial"/>
          <w:b/>
          <w:color w:val="222222"/>
          <w:szCs w:val="20"/>
          <w:lang w:val="en-GB"/>
        </w:rPr>
        <w:t>New aut</w:t>
      </w:r>
      <w:r w:rsidR="00974CE8">
        <w:rPr>
          <w:rFonts w:eastAsia="Times New Roman" w:cs="Arial"/>
          <w:b/>
          <w:color w:val="222222"/>
          <w:szCs w:val="20"/>
          <w:lang w:val="en-GB"/>
        </w:rPr>
        <w:t xml:space="preserve">omatic mini-load warehouse </w:t>
      </w:r>
    </w:p>
    <w:p w14:paraId="25E4F08D" w14:textId="77777777" w:rsidR="00B96F4E" w:rsidRDefault="00DD54CC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/>
        </w:rPr>
      </w:pPr>
      <w:r w:rsidRPr="00974CE8">
        <w:rPr>
          <w:rFonts w:eastAsia="Times New Roman" w:cs="Arial"/>
          <w:color w:val="222222"/>
          <w:szCs w:val="20"/>
          <w:lang w:val="en-GB"/>
        </w:rPr>
        <w:t xml:space="preserve">The </w:t>
      </w:r>
      <w:r w:rsidR="00B96F4E">
        <w:rPr>
          <w:rFonts w:eastAsia="Times New Roman" w:cs="Arial"/>
          <w:color w:val="222222"/>
          <w:szCs w:val="20"/>
          <w:lang w:val="en-GB"/>
        </w:rPr>
        <w:t xml:space="preserve">new </w:t>
      </w:r>
      <w:r w:rsidR="00974CE8">
        <w:rPr>
          <w:rFonts w:eastAsia="Times New Roman" w:cs="Arial"/>
          <w:color w:val="222222"/>
          <w:szCs w:val="20"/>
          <w:lang w:val="en-GB"/>
        </w:rPr>
        <w:t>automatic mini-load warehouse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DE381D">
        <w:rPr>
          <w:rFonts w:eastAsia="Times New Roman" w:cs="Arial"/>
          <w:color w:val="222222"/>
          <w:szCs w:val="20"/>
          <w:lang w:val="en-GB"/>
        </w:rPr>
        <w:t>includes</w:t>
      </w:r>
      <w:r w:rsidR="00DE381D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18 aisles and TGW Mustang storage and retrieval machines. Twister load handling devices transport the goods </w:t>
      </w:r>
      <w:r w:rsidR="00DE381D">
        <w:rPr>
          <w:rFonts w:eastAsia="Times New Roman" w:cs="Arial"/>
          <w:color w:val="222222"/>
          <w:szCs w:val="20"/>
          <w:lang w:val="en-GB"/>
        </w:rPr>
        <w:t>to</w:t>
      </w:r>
      <w:r w:rsidR="00DE381D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and </w:t>
      </w:r>
      <w:r w:rsidR="00DE381D">
        <w:rPr>
          <w:rFonts w:eastAsia="Times New Roman" w:cs="Arial"/>
          <w:color w:val="222222"/>
          <w:szCs w:val="20"/>
          <w:lang w:val="en-GB"/>
        </w:rPr>
        <w:t>from</w:t>
      </w:r>
      <w:r w:rsidR="00DE381D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165,800 storage locations </w:t>
      </w:r>
      <w:r w:rsidR="00DE381D">
        <w:rPr>
          <w:rFonts w:eastAsia="Times New Roman" w:cs="Arial"/>
          <w:color w:val="222222"/>
          <w:szCs w:val="20"/>
          <w:lang w:val="en-GB"/>
        </w:rPr>
        <w:t>at rates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up to 118 movements per hour. </w:t>
      </w:r>
      <w:r w:rsidR="00DE381D">
        <w:rPr>
          <w:rFonts w:eastAsia="Times New Roman" w:cs="Arial"/>
          <w:color w:val="222222"/>
          <w:szCs w:val="20"/>
          <w:lang w:val="en-GB"/>
        </w:rPr>
        <w:t xml:space="preserve">As a special design </w:t>
      </w:r>
      <w:r w:rsidRPr="00974CE8">
        <w:rPr>
          <w:rFonts w:eastAsia="Times New Roman" w:cs="Arial"/>
          <w:color w:val="222222"/>
          <w:szCs w:val="20"/>
          <w:lang w:val="en-GB"/>
        </w:rPr>
        <w:t>feature</w:t>
      </w:r>
      <w:r w:rsidR="00DE381D">
        <w:rPr>
          <w:rFonts w:eastAsia="Times New Roman" w:cs="Arial"/>
          <w:color w:val="222222"/>
          <w:szCs w:val="20"/>
          <w:lang w:val="en-GB"/>
        </w:rPr>
        <w:t>, t</w:t>
      </w:r>
      <w:r w:rsidRPr="00974CE8">
        <w:rPr>
          <w:rFonts w:eastAsia="Times New Roman" w:cs="Arial"/>
          <w:color w:val="222222"/>
          <w:szCs w:val="20"/>
          <w:lang w:val="en-GB"/>
        </w:rPr>
        <w:t>he automatic mini-load warehouse consists of two storage levels with nine aisles each</w:t>
      </w:r>
      <w:r w:rsidR="00DE381D">
        <w:rPr>
          <w:rFonts w:eastAsia="Times New Roman" w:cs="Arial"/>
          <w:color w:val="222222"/>
          <w:szCs w:val="20"/>
          <w:lang w:val="en-GB"/>
        </w:rPr>
        <w:t>,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and two separate storage and retrieval levels. In total, the warehouse </w:t>
      </w:r>
      <w:r w:rsidR="00DE381D">
        <w:rPr>
          <w:rFonts w:eastAsia="Times New Roman" w:cs="Arial"/>
          <w:color w:val="222222"/>
          <w:szCs w:val="20"/>
          <w:lang w:val="en-GB"/>
        </w:rPr>
        <w:t xml:space="preserve">extends </w:t>
      </w:r>
      <w:r w:rsidR="00032279">
        <w:rPr>
          <w:rFonts w:eastAsia="Times New Roman" w:cs="Arial"/>
          <w:color w:val="222222"/>
          <w:szCs w:val="20"/>
          <w:lang w:val="en-GB"/>
        </w:rPr>
        <w:t>85 feet (</w:t>
      </w:r>
      <w:r w:rsidR="00974CE8">
        <w:rPr>
          <w:rFonts w:eastAsia="Times New Roman" w:cs="Arial"/>
          <w:color w:val="222222"/>
          <w:szCs w:val="20"/>
          <w:lang w:val="en-GB"/>
        </w:rPr>
        <w:t>26 met</w:t>
      </w:r>
      <w:r w:rsidR="00032279">
        <w:rPr>
          <w:rFonts w:eastAsia="Times New Roman" w:cs="Arial"/>
          <w:color w:val="222222"/>
          <w:szCs w:val="20"/>
          <w:lang w:val="en-GB"/>
        </w:rPr>
        <w:t>e</w:t>
      </w:r>
      <w:r w:rsidR="00974CE8">
        <w:rPr>
          <w:rFonts w:eastAsia="Times New Roman" w:cs="Arial"/>
          <w:color w:val="222222"/>
          <w:szCs w:val="20"/>
          <w:lang w:val="en-GB"/>
        </w:rPr>
        <w:t>rs</w:t>
      </w:r>
      <w:r w:rsidR="00032279">
        <w:rPr>
          <w:rFonts w:eastAsia="Times New Roman" w:cs="Arial"/>
          <w:color w:val="222222"/>
          <w:szCs w:val="20"/>
          <w:lang w:val="en-GB"/>
        </w:rPr>
        <w:t>)</w:t>
      </w:r>
      <w:r w:rsidR="00974CE8">
        <w:rPr>
          <w:rFonts w:eastAsia="Times New Roman" w:cs="Arial"/>
          <w:color w:val="222222"/>
          <w:szCs w:val="20"/>
          <w:lang w:val="en-GB"/>
        </w:rPr>
        <w:t xml:space="preserve"> high </w:t>
      </w:r>
      <w:r w:rsidR="00DE381D">
        <w:rPr>
          <w:rFonts w:eastAsia="Times New Roman" w:cs="Arial"/>
          <w:color w:val="222222"/>
          <w:szCs w:val="20"/>
          <w:lang w:val="en-GB"/>
        </w:rPr>
        <w:t>to support high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throughput performance. </w:t>
      </w:r>
    </w:p>
    <w:p w14:paraId="4AFF1DDD" w14:textId="7D26DC24" w:rsidR="00EF3ABC" w:rsidRPr="00974CE8" w:rsidRDefault="00DD54CC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 w:eastAsia="en-GB"/>
        </w:rPr>
      </w:pPr>
      <w:r w:rsidRPr="00974CE8">
        <w:rPr>
          <w:rFonts w:eastAsia="Times New Roman" w:cs="Arial"/>
          <w:color w:val="222222"/>
          <w:szCs w:val="20"/>
          <w:lang w:val="en-GB"/>
        </w:rPr>
        <w:t xml:space="preserve">A </w:t>
      </w:r>
      <w:r w:rsidR="00974CE8" w:rsidRPr="00974CE8">
        <w:rPr>
          <w:rFonts w:eastAsia="Times New Roman" w:cs="Arial"/>
          <w:color w:val="222222"/>
          <w:szCs w:val="20"/>
          <w:lang w:val="en-GB"/>
        </w:rPr>
        <w:t>sequencing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buffer directly connected to the automatic mini-load warehouse</w:t>
      </w:r>
      <w:r w:rsidR="00DE381D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sorts the </w:t>
      </w:r>
      <w:r w:rsidR="00DE381D">
        <w:rPr>
          <w:rFonts w:eastAsia="Times New Roman" w:cs="Arial"/>
          <w:color w:val="222222"/>
          <w:szCs w:val="20"/>
          <w:lang w:val="en-GB"/>
        </w:rPr>
        <w:t>retrieved items</w:t>
      </w:r>
      <w:r w:rsidR="00DE381D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according to the orders and forwards them to </w:t>
      </w:r>
      <w:r w:rsidR="00B96F4E">
        <w:rPr>
          <w:rFonts w:eastAsia="Times New Roman" w:cs="Arial"/>
          <w:color w:val="222222"/>
          <w:szCs w:val="20"/>
          <w:lang w:val="en-GB"/>
        </w:rPr>
        <w:t>ergonomic picking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workstations. Thanks to the new </w:t>
      </w:r>
      <w:r w:rsidR="00B96F4E">
        <w:rPr>
          <w:rFonts w:eastAsia="Times New Roman" w:cs="Arial"/>
          <w:color w:val="222222"/>
          <w:szCs w:val="20"/>
          <w:lang w:val="en-GB"/>
        </w:rPr>
        <w:t>automation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, </w:t>
      </w:r>
      <w:r w:rsidR="00DE381D">
        <w:rPr>
          <w:rFonts w:eastAsia="Times New Roman" w:cs="Arial"/>
          <w:color w:val="222222"/>
          <w:szCs w:val="20"/>
          <w:lang w:val="en-GB"/>
        </w:rPr>
        <w:t xml:space="preserve">fewer workers will be needed to pick from the </w:t>
      </w:r>
      <w:r w:rsidR="00B96F4E">
        <w:rPr>
          <w:rFonts w:eastAsia="Times New Roman" w:cs="Arial"/>
          <w:color w:val="222222"/>
          <w:szCs w:val="20"/>
          <w:lang w:val="en-GB"/>
        </w:rPr>
        <w:t xml:space="preserve">existing </w:t>
      </w:r>
      <w:r w:rsidR="00DE381D">
        <w:rPr>
          <w:rFonts w:eastAsia="Times New Roman" w:cs="Arial"/>
          <w:color w:val="222222"/>
          <w:szCs w:val="20"/>
          <w:lang w:val="en-GB"/>
        </w:rPr>
        <w:t xml:space="preserve">static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shelving rack system because </w:t>
      </w:r>
      <w:r w:rsidR="00DE381D">
        <w:rPr>
          <w:rFonts w:eastAsia="Times New Roman" w:cs="Arial"/>
          <w:color w:val="222222"/>
          <w:szCs w:val="20"/>
          <w:lang w:val="en-GB"/>
        </w:rPr>
        <w:t>the majority of</w:t>
      </w:r>
      <w:r w:rsidR="00DE381D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small parts </w:t>
      </w:r>
      <w:r w:rsidR="00B96F4E">
        <w:rPr>
          <w:rFonts w:eastAsia="Times New Roman" w:cs="Arial"/>
          <w:color w:val="222222"/>
          <w:szCs w:val="20"/>
          <w:lang w:val="en-GB"/>
        </w:rPr>
        <w:t>are now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stored in the high-performance automatic mini-load warehouse.</w:t>
      </w:r>
    </w:p>
    <w:p w14:paraId="2BD29438" w14:textId="6573E9A7" w:rsidR="00DE2DFE" w:rsidRPr="00974CE8" w:rsidRDefault="00A945E9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Cs w:val="20"/>
          <w:lang w:val="en-GB" w:eastAsia="en-GB"/>
        </w:rPr>
      </w:pPr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Old and new </w:t>
      </w:r>
      <w:r w:rsidR="001713E3">
        <w:rPr>
          <w:rFonts w:eastAsia="Times New Roman" w:cs="Arial"/>
          <w:b/>
          <w:color w:val="222222"/>
          <w:szCs w:val="20"/>
          <w:lang w:val="en-GB"/>
        </w:rPr>
        <w:t>working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 xml:space="preserve"> </w:t>
      </w:r>
      <w:r w:rsidR="001713E3" w:rsidRPr="00974CE8">
        <w:rPr>
          <w:rFonts w:eastAsia="Times New Roman" w:cs="Arial"/>
          <w:b/>
          <w:color w:val="222222"/>
          <w:szCs w:val="20"/>
          <w:lang w:val="en-GB"/>
        </w:rPr>
        <w:t>hand</w:t>
      </w:r>
      <w:r w:rsidR="001713E3">
        <w:rPr>
          <w:rFonts w:eastAsia="Times New Roman" w:cs="Arial"/>
          <w:b/>
          <w:color w:val="222222"/>
          <w:szCs w:val="20"/>
          <w:lang w:val="en-GB"/>
        </w:rPr>
        <w:t>-</w:t>
      </w:r>
      <w:r w:rsidR="001713E3" w:rsidRPr="00974CE8">
        <w:rPr>
          <w:rFonts w:eastAsia="Times New Roman" w:cs="Arial"/>
          <w:b/>
          <w:color w:val="222222"/>
          <w:szCs w:val="20"/>
          <w:lang w:val="en-GB"/>
        </w:rPr>
        <w:t>in</w:t>
      </w:r>
      <w:r w:rsidR="001713E3">
        <w:rPr>
          <w:rFonts w:eastAsia="Times New Roman" w:cs="Arial"/>
          <w:b/>
          <w:color w:val="222222"/>
          <w:szCs w:val="20"/>
          <w:lang w:val="en-GB"/>
        </w:rPr>
        <w:t>-</w:t>
      </w:r>
      <w:r w:rsidRPr="00974CE8">
        <w:rPr>
          <w:rFonts w:eastAsia="Times New Roman" w:cs="Arial"/>
          <w:b/>
          <w:color w:val="222222"/>
          <w:szCs w:val="20"/>
          <w:lang w:val="en-GB"/>
        </w:rPr>
        <w:t>hand</w:t>
      </w:r>
    </w:p>
    <w:p w14:paraId="65B5941B" w14:textId="5BB7FCCB" w:rsidR="00B96F4E" w:rsidRDefault="000D7434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/>
        </w:rPr>
      </w:pPr>
      <w:r w:rsidRPr="005B79A9">
        <w:rPr>
          <w:rFonts w:cs="Arial"/>
          <w:lang w:val="en-GB"/>
        </w:rPr>
        <w:t>The control and integration of the new warehouse</w:t>
      </w:r>
      <w:r w:rsidR="00480D76">
        <w:rPr>
          <w:rFonts w:cs="Arial"/>
          <w:lang w:val="en-GB"/>
        </w:rPr>
        <w:t xml:space="preserve"> and conveyor system</w:t>
      </w:r>
      <w:r>
        <w:rPr>
          <w:rFonts w:cs="Arial"/>
          <w:lang w:val="en-GB"/>
        </w:rPr>
        <w:t>,</w:t>
      </w:r>
      <w:r w:rsidRPr="005B79A9">
        <w:rPr>
          <w:rFonts w:cs="Arial"/>
          <w:lang w:val="en-GB"/>
        </w:rPr>
        <w:t xml:space="preserve"> as well as the consolidation</w:t>
      </w:r>
      <w:r w:rsidR="00480D76">
        <w:rPr>
          <w:rFonts w:cs="Arial"/>
          <w:lang w:val="en-GB"/>
        </w:rPr>
        <w:t xml:space="preserve"> of picked items</w:t>
      </w:r>
      <w:r w:rsidRPr="005B79A9">
        <w:rPr>
          <w:rFonts w:cs="Arial"/>
          <w:lang w:val="en-GB"/>
        </w:rPr>
        <w:t xml:space="preserve"> at ergonomic workstations</w:t>
      </w:r>
      <w:r>
        <w:rPr>
          <w:rFonts w:cs="Arial"/>
          <w:lang w:val="en-GB"/>
        </w:rPr>
        <w:t>,</w:t>
      </w:r>
      <w:r w:rsidRPr="005B79A9">
        <w:rPr>
          <w:rFonts w:cs="Arial"/>
          <w:lang w:val="en-GB"/>
        </w:rPr>
        <w:t xml:space="preserve"> </w:t>
      </w:r>
      <w:r>
        <w:rPr>
          <w:rFonts w:cs="Arial"/>
          <w:lang w:val="en-GB"/>
        </w:rPr>
        <w:t xml:space="preserve">has boosted overall order </w:t>
      </w:r>
      <w:proofErr w:type="spellStart"/>
      <w:r>
        <w:rPr>
          <w:rFonts w:cs="Arial"/>
          <w:lang w:val="en-GB"/>
        </w:rPr>
        <w:t>fulfil</w:t>
      </w:r>
      <w:r w:rsidR="00B96F4E">
        <w:rPr>
          <w:rFonts w:cs="Arial"/>
          <w:lang w:val="en-GB"/>
        </w:rPr>
        <w:t>l</w:t>
      </w:r>
      <w:r>
        <w:rPr>
          <w:rFonts w:cs="Arial"/>
          <w:lang w:val="en-GB"/>
        </w:rPr>
        <w:t>ment</w:t>
      </w:r>
      <w:proofErr w:type="spellEnd"/>
      <w:r>
        <w:rPr>
          <w:rFonts w:cs="Arial"/>
          <w:lang w:val="en-GB"/>
        </w:rPr>
        <w:t xml:space="preserve"> efficiency and throughput</w:t>
      </w:r>
      <w:r w:rsidRPr="005B79A9">
        <w:rPr>
          <w:rFonts w:cs="Arial"/>
          <w:lang w:val="en-GB"/>
        </w:rPr>
        <w:t>.</w:t>
      </w:r>
      <w:r>
        <w:rPr>
          <w:rFonts w:cs="Arial"/>
          <w:lang w:val="en-GB"/>
        </w:rPr>
        <w:t xml:space="preserve"> </w:t>
      </w:r>
      <w:r>
        <w:rPr>
          <w:rFonts w:eastAsia="Times New Roman" w:cs="Arial"/>
          <w:color w:val="222222"/>
          <w:szCs w:val="20"/>
          <w:lang w:val="en-GB"/>
        </w:rPr>
        <w:t>One</w:t>
      </w:r>
      <w:r w:rsidR="00A945E9" w:rsidRPr="00974CE8">
        <w:rPr>
          <w:rFonts w:eastAsia="Times New Roman" w:cs="Arial"/>
          <w:color w:val="222222"/>
          <w:szCs w:val="20"/>
          <w:lang w:val="en-GB"/>
        </w:rPr>
        <w:t xml:space="preserve"> conveyor line transports empty roll containers to </w:t>
      </w:r>
      <w:r>
        <w:rPr>
          <w:rFonts w:eastAsia="Times New Roman" w:cs="Arial"/>
          <w:color w:val="222222"/>
          <w:szCs w:val="20"/>
          <w:lang w:val="en-GB"/>
        </w:rPr>
        <w:t>designated static storage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A945E9" w:rsidRPr="00974CE8">
        <w:rPr>
          <w:rFonts w:eastAsia="Times New Roman" w:cs="Arial"/>
          <w:color w:val="222222"/>
          <w:szCs w:val="20"/>
          <w:lang w:val="en-GB"/>
        </w:rPr>
        <w:t>picking stations</w:t>
      </w:r>
      <w:r>
        <w:rPr>
          <w:rFonts w:eastAsia="Times New Roman" w:cs="Arial"/>
          <w:color w:val="222222"/>
          <w:szCs w:val="20"/>
          <w:lang w:val="en-GB"/>
        </w:rPr>
        <w:t xml:space="preserve">, as well as moves loaded </w:t>
      </w:r>
      <w:r w:rsidR="00A945E9" w:rsidRPr="00974CE8">
        <w:rPr>
          <w:rFonts w:eastAsia="Times New Roman" w:cs="Arial"/>
          <w:color w:val="222222"/>
          <w:szCs w:val="20"/>
          <w:lang w:val="en-GB"/>
        </w:rPr>
        <w:t xml:space="preserve">roll containers to the </w:t>
      </w:r>
      <w:r>
        <w:rPr>
          <w:rFonts w:eastAsia="Times New Roman" w:cs="Arial"/>
          <w:color w:val="222222"/>
          <w:szCs w:val="20"/>
          <w:lang w:val="en-GB"/>
        </w:rPr>
        <w:t>shipping</w:t>
      </w:r>
      <w:r w:rsidR="00A945E9" w:rsidRPr="00974CE8">
        <w:rPr>
          <w:rFonts w:eastAsia="Times New Roman" w:cs="Arial"/>
          <w:color w:val="222222"/>
          <w:szCs w:val="20"/>
          <w:lang w:val="en-GB"/>
        </w:rPr>
        <w:t xml:space="preserve"> area. Furthe</w:t>
      </w:r>
      <w:r>
        <w:rPr>
          <w:rFonts w:eastAsia="Times New Roman" w:cs="Arial"/>
          <w:color w:val="222222"/>
          <w:szCs w:val="20"/>
          <w:lang w:val="en-GB"/>
        </w:rPr>
        <w:t>r</w:t>
      </w:r>
      <w:r w:rsidR="00A945E9" w:rsidRPr="00974CE8">
        <w:rPr>
          <w:rFonts w:eastAsia="Times New Roman" w:cs="Arial"/>
          <w:color w:val="222222"/>
          <w:szCs w:val="20"/>
          <w:lang w:val="en-GB"/>
        </w:rPr>
        <w:t xml:space="preserve">, the </w:t>
      </w:r>
      <w:r>
        <w:rPr>
          <w:rFonts w:eastAsia="Times New Roman" w:cs="Arial"/>
          <w:color w:val="222222"/>
          <w:szCs w:val="20"/>
          <w:lang w:val="en-GB"/>
        </w:rPr>
        <w:t xml:space="preserve">same </w:t>
      </w:r>
      <w:r w:rsidR="00A945E9" w:rsidRPr="00974CE8">
        <w:rPr>
          <w:rFonts w:eastAsia="Times New Roman" w:cs="Arial"/>
          <w:color w:val="222222"/>
          <w:szCs w:val="20"/>
          <w:lang w:val="en-GB"/>
        </w:rPr>
        <w:t xml:space="preserve">conveyor line connects the existing </w:t>
      </w:r>
      <w:r>
        <w:rPr>
          <w:rFonts w:eastAsia="Times New Roman" w:cs="Arial"/>
          <w:color w:val="222222"/>
          <w:szCs w:val="20"/>
          <w:lang w:val="en-GB"/>
        </w:rPr>
        <w:t>facilities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A945E9" w:rsidRPr="00974CE8">
        <w:rPr>
          <w:rFonts w:eastAsia="Times New Roman" w:cs="Arial"/>
          <w:color w:val="222222"/>
          <w:szCs w:val="20"/>
          <w:lang w:val="en-GB"/>
        </w:rPr>
        <w:t xml:space="preserve">with the new one. </w:t>
      </w:r>
    </w:p>
    <w:p w14:paraId="488CFFDC" w14:textId="147D7AAF" w:rsidR="00A945E9" w:rsidRPr="00974CE8" w:rsidRDefault="00A945E9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/>
        </w:rPr>
      </w:pPr>
      <w:r w:rsidRPr="00974CE8">
        <w:rPr>
          <w:rFonts w:cs="Arial"/>
          <w:lang w:val="en-GB"/>
        </w:rPr>
        <w:lastRenderedPageBreak/>
        <w:t>TGW</w:t>
      </w:r>
      <w:r w:rsidR="000D7434">
        <w:rPr>
          <w:rFonts w:cs="Arial"/>
          <w:lang w:val="en-GB"/>
        </w:rPr>
        <w:t>’s</w:t>
      </w:r>
      <w:r w:rsidRPr="00974CE8">
        <w:rPr>
          <w:rFonts w:cs="Arial"/>
          <w:lang w:val="en-GB"/>
        </w:rPr>
        <w:t xml:space="preserve"> tote conveying system </w:t>
      </w:r>
      <w:r w:rsidR="000D7434">
        <w:rPr>
          <w:rFonts w:cs="Arial"/>
          <w:lang w:val="en-GB"/>
        </w:rPr>
        <w:t>measure</w:t>
      </w:r>
      <w:r w:rsidR="000D7434" w:rsidRPr="00974CE8">
        <w:rPr>
          <w:rFonts w:cs="Arial"/>
          <w:lang w:val="en-GB"/>
        </w:rPr>
        <w:t xml:space="preserve">s </w:t>
      </w:r>
      <w:r w:rsidR="007432FB">
        <w:rPr>
          <w:rFonts w:cs="Arial"/>
          <w:lang w:val="en-GB"/>
        </w:rPr>
        <w:t>2.5 miles (4</w:t>
      </w:r>
      <w:r w:rsidRPr="00974CE8">
        <w:rPr>
          <w:rFonts w:cs="Arial"/>
          <w:lang w:val="en-GB"/>
        </w:rPr>
        <w:t xml:space="preserve"> kilometres</w:t>
      </w:r>
      <w:r w:rsidR="007432FB">
        <w:rPr>
          <w:rFonts w:cs="Arial"/>
          <w:lang w:val="en-GB"/>
        </w:rPr>
        <w:t>)</w:t>
      </w:r>
      <w:r w:rsidRPr="00974CE8">
        <w:rPr>
          <w:rFonts w:cs="Arial"/>
          <w:lang w:val="en-GB"/>
        </w:rPr>
        <w:t xml:space="preserve"> long and stretches over several levels, connecting various warehouse areas</w:t>
      </w:r>
      <w:r w:rsidR="000D7434">
        <w:rPr>
          <w:rFonts w:cs="Arial"/>
          <w:lang w:val="en-GB"/>
        </w:rPr>
        <w:t xml:space="preserve"> in the new building. It is supported by </w:t>
      </w:r>
      <w:r w:rsidRPr="00974CE8">
        <w:rPr>
          <w:rFonts w:cs="Arial"/>
          <w:lang w:val="en-GB"/>
        </w:rPr>
        <w:t xml:space="preserve">TGW </w:t>
      </w:r>
      <w:proofErr w:type="spellStart"/>
      <w:r w:rsidRPr="00974CE8">
        <w:rPr>
          <w:rFonts w:cs="Arial"/>
          <w:lang w:val="en-GB"/>
        </w:rPr>
        <w:t>KingDrive</w:t>
      </w:r>
      <w:proofErr w:type="spellEnd"/>
      <w:r w:rsidRPr="00974CE8">
        <w:rPr>
          <w:rFonts w:cs="Arial"/>
          <w:vertAlign w:val="superscript"/>
          <w:lang w:val="en-GB"/>
        </w:rPr>
        <w:t>®</w:t>
      </w:r>
      <w:r w:rsidRPr="00974CE8">
        <w:rPr>
          <w:rFonts w:cs="Arial"/>
          <w:lang w:val="en-GB"/>
        </w:rPr>
        <w:t xml:space="preserve"> and storage and retrieval machine technology </w:t>
      </w:r>
      <w:r w:rsidR="000D7434">
        <w:rPr>
          <w:rFonts w:cs="Arial"/>
          <w:lang w:val="en-GB"/>
        </w:rPr>
        <w:t xml:space="preserve">to </w:t>
      </w:r>
      <w:r w:rsidRPr="00974CE8">
        <w:rPr>
          <w:rFonts w:cs="Arial"/>
          <w:lang w:val="en-GB"/>
        </w:rPr>
        <w:t xml:space="preserve">increase the efficiency </w:t>
      </w:r>
      <w:r w:rsidR="000D7434">
        <w:rPr>
          <w:rFonts w:cs="Arial"/>
          <w:lang w:val="en-GB"/>
        </w:rPr>
        <w:t xml:space="preserve">and performance of </w:t>
      </w:r>
      <w:r w:rsidRPr="00974CE8">
        <w:rPr>
          <w:rFonts w:cs="Arial"/>
          <w:lang w:val="en-GB"/>
        </w:rPr>
        <w:t xml:space="preserve">small parts picking </w:t>
      </w:r>
      <w:r w:rsidR="000D7434">
        <w:rPr>
          <w:rFonts w:cs="Arial"/>
          <w:lang w:val="en-GB"/>
        </w:rPr>
        <w:t>and</w:t>
      </w:r>
      <w:r w:rsidRPr="00974CE8">
        <w:rPr>
          <w:rFonts w:cs="Arial"/>
          <w:lang w:val="en-GB"/>
        </w:rPr>
        <w:t xml:space="preserve"> delivery. </w:t>
      </w:r>
    </w:p>
    <w:p w14:paraId="559BE95C" w14:textId="37BA73EB" w:rsidR="000D7434" w:rsidRDefault="00CA1463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cs="Arial"/>
          <w:lang w:val="en-GB"/>
        </w:rPr>
      </w:pPr>
      <w:r>
        <w:rPr>
          <w:rFonts w:cs="Arial"/>
          <w:lang w:val="en-GB"/>
        </w:rPr>
        <w:t>Reusable plastic t</w:t>
      </w:r>
      <w:r w:rsidR="000D7434">
        <w:rPr>
          <w:rFonts w:cs="Arial"/>
          <w:lang w:val="en-GB"/>
        </w:rPr>
        <w:t>otes containing stored g</w:t>
      </w:r>
      <w:r w:rsidR="005B79A9">
        <w:rPr>
          <w:rFonts w:cs="Arial"/>
          <w:lang w:val="en-GB"/>
        </w:rPr>
        <w:t xml:space="preserve">oods are picked at </w:t>
      </w:r>
      <w:r w:rsidR="00E954C9" w:rsidRPr="00974CE8">
        <w:rPr>
          <w:rFonts w:cs="Arial"/>
          <w:lang w:val="en-GB"/>
        </w:rPr>
        <w:t>eight ergonomic</w:t>
      </w:r>
      <w:r w:rsidR="000D7434">
        <w:rPr>
          <w:rFonts w:cs="Arial"/>
          <w:lang w:val="en-GB"/>
        </w:rPr>
        <w:t>,</w:t>
      </w:r>
      <w:r w:rsidR="00E954C9" w:rsidRPr="00974CE8">
        <w:rPr>
          <w:rFonts w:cs="Arial"/>
          <w:lang w:val="en-GB"/>
        </w:rPr>
        <w:t xml:space="preserve"> goods-to-person picking stations </w:t>
      </w:r>
      <w:r w:rsidR="000D7434">
        <w:rPr>
          <w:rFonts w:cs="Arial"/>
          <w:lang w:val="en-GB"/>
        </w:rPr>
        <w:t>within</w:t>
      </w:r>
      <w:r w:rsidR="000D7434" w:rsidRPr="00974CE8">
        <w:rPr>
          <w:rFonts w:cs="Arial"/>
          <w:lang w:val="en-GB"/>
        </w:rPr>
        <w:t xml:space="preserve"> </w:t>
      </w:r>
      <w:r w:rsidR="00E954C9" w:rsidRPr="00974CE8">
        <w:rPr>
          <w:rFonts w:cs="Arial"/>
          <w:lang w:val="en-GB"/>
        </w:rPr>
        <w:t>the automatic mini-load warehouse. The</w:t>
      </w:r>
      <w:r w:rsidR="000D7434">
        <w:rPr>
          <w:rFonts w:cs="Arial"/>
          <w:lang w:val="en-GB"/>
        </w:rPr>
        <w:t xml:space="preserve">re, associates </w:t>
      </w:r>
      <w:r w:rsidR="00E954C9" w:rsidRPr="00974CE8">
        <w:rPr>
          <w:rFonts w:cs="Arial"/>
          <w:lang w:val="en-GB"/>
        </w:rPr>
        <w:t xml:space="preserve">handle up to 210 totes per hour. </w:t>
      </w:r>
      <w:r>
        <w:rPr>
          <w:rFonts w:cs="Arial"/>
          <w:lang w:val="en-GB"/>
        </w:rPr>
        <w:t xml:space="preserve">(Associates at the same picking stations also pick from full pallet loads delivered directly from </w:t>
      </w:r>
      <w:r w:rsidR="00E954C9" w:rsidRPr="00974CE8">
        <w:rPr>
          <w:rFonts w:cs="Arial"/>
          <w:lang w:val="en-GB"/>
        </w:rPr>
        <w:t xml:space="preserve">the </w:t>
      </w:r>
      <w:r w:rsidR="000D7434">
        <w:rPr>
          <w:rFonts w:cs="Arial"/>
          <w:lang w:val="en-GB"/>
        </w:rPr>
        <w:t>receiving</w:t>
      </w:r>
      <w:r w:rsidR="00E954C9" w:rsidRPr="00974CE8">
        <w:rPr>
          <w:rFonts w:cs="Arial"/>
          <w:lang w:val="en-GB"/>
        </w:rPr>
        <w:t xml:space="preserve"> area </w:t>
      </w:r>
      <w:r w:rsidR="000D7434">
        <w:rPr>
          <w:rFonts w:cs="Arial"/>
          <w:lang w:val="en-GB"/>
        </w:rPr>
        <w:t>via</w:t>
      </w:r>
      <w:r w:rsidR="00E954C9" w:rsidRPr="00974CE8">
        <w:rPr>
          <w:rFonts w:cs="Arial"/>
          <w:lang w:val="en-GB"/>
        </w:rPr>
        <w:t xml:space="preserve"> TGW pallet lifts and a double transfer car.</w:t>
      </w:r>
      <w:r>
        <w:rPr>
          <w:rFonts w:cs="Arial"/>
          <w:lang w:val="en-GB"/>
        </w:rPr>
        <w:t>)</w:t>
      </w:r>
      <w:r w:rsidR="00E954C9" w:rsidRPr="00974CE8">
        <w:rPr>
          <w:rFonts w:cs="Arial"/>
          <w:lang w:val="en-GB"/>
        </w:rPr>
        <w:t xml:space="preserve"> </w:t>
      </w:r>
      <w:r w:rsidR="000D7434">
        <w:rPr>
          <w:rFonts w:cs="Arial"/>
          <w:lang w:val="en-GB"/>
        </w:rPr>
        <w:t xml:space="preserve">As </w:t>
      </w:r>
      <w:proofErr w:type="spellStart"/>
      <w:r w:rsidR="00E954C9" w:rsidRPr="00974CE8">
        <w:rPr>
          <w:rFonts w:cs="Arial"/>
          <w:lang w:val="en-GB"/>
        </w:rPr>
        <w:t>Eibel</w:t>
      </w:r>
      <w:proofErr w:type="spellEnd"/>
      <w:r w:rsidR="000D7434">
        <w:rPr>
          <w:rFonts w:cs="Arial"/>
          <w:lang w:val="en-GB"/>
        </w:rPr>
        <w:t xml:space="preserve"> explains</w:t>
      </w:r>
      <w:r w:rsidR="00E954C9" w:rsidRPr="00974CE8">
        <w:rPr>
          <w:rFonts w:cs="Arial"/>
          <w:lang w:val="en-GB"/>
        </w:rPr>
        <w:t xml:space="preserve">: "The system was developed in close collaboration with </w:t>
      </w:r>
      <w:proofErr w:type="spellStart"/>
      <w:r w:rsidR="00E954C9" w:rsidRPr="00974CE8">
        <w:rPr>
          <w:rFonts w:cs="Arial"/>
          <w:lang w:val="en-GB"/>
        </w:rPr>
        <w:t>Stahlgruber</w:t>
      </w:r>
      <w:proofErr w:type="spellEnd"/>
      <w:r w:rsidR="00E954C9" w:rsidRPr="00974CE8">
        <w:rPr>
          <w:rFonts w:cs="Arial"/>
          <w:lang w:val="en-GB"/>
        </w:rPr>
        <w:t>. Therefore, it is perfectly tailored to the</w:t>
      </w:r>
      <w:r w:rsidR="000D7434">
        <w:rPr>
          <w:rFonts w:cs="Arial"/>
          <w:lang w:val="en-GB"/>
        </w:rPr>
        <w:t xml:space="preserve">ir unique </w:t>
      </w:r>
      <w:r w:rsidR="00E954C9" w:rsidRPr="00974CE8">
        <w:rPr>
          <w:rFonts w:cs="Arial"/>
          <w:lang w:val="en-GB"/>
        </w:rPr>
        <w:t>needs. At the workstations</w:t>
      </w:r>
      <w:r w:rsidR="000D7434">
        <w:rPr>
          <w:rFonts w:cs="Arial"/>
          <w:lang w:val="en-GB"/>
        </w:rPr>
        <w:t xml:space="preserve">, </w:t>
      </w:r>
      <w:r w:rsidR="00E954C9" w:rsidRPr="00974CE8">
        <w:rPr>
          <w:rFonts w:cs="Arial"/>
          <w:lang w:val="en-GB"/>
        </w:rPr>
        <w:t xml:space="preserve">pallets are lifted to </w:t>
      </w:r>
      <w:r w:rsidR="000D7434">
        <w:rPr>
          <w:rFonts w:cs="Arial"/>
          <w:lang w:val="en-GB"/>
        </w:rPr>
        <w:t xml:space="preserve">associates’ </w:t>
      </w:r>
      <w:r w:rsidR="00E954C9" w:rsidRPr="00974CE8">
        <w:rPr>
          <w:rFonts w:cs="Arial"/>
          <w:lang w:val="en-GB"/>
        </w:rPr>
        <w:t xml:space="preserve">waist level </w:t>
      </w:r>
      <w:r w:rsidR="000D7434">
        <w:rPr>
          <w:rFonts w:cs="Arial"/>
          <w:lang w:val="en-GB"/>
        </w:rPr>
        <w:t xml:space="preserve">for </w:t>
      </w:r>
      <w:r w:rsidR="00E954C9" w:rsidRPr="00974CE8">
        <w:rPr>
          <w:rFonts w:cs="Arial"/>
          <w:lang w:val="en-GB"/>
        </w:rPr>
        <w:t xml:space="preserve">optimum ergonomics." </w:t>
      </w:r>
    </w:p>
    <w:p w14:paraId="18B2242B" w14:textId="3A744D3E" w:rsidR="005D0799" w:rsidRPr="00974CE8" w:rsidRDefault="003964FD" w:rsidP="005D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Cs w:val="20"/>
          <w:lang w:val="en-GB" w:eastAsia="en-GB"/>
        </w:rPr>
      </w:pPr>
      <w:r>
        <w:rPr>
          <w:rFonts w:eastAsia="Times New Roman" w:cs="Arial"/>
          <w:b/>
          <w:color w:val="222222"/>
          <w:szCs w:val="20"/>
          <w:lang w:val="en-GB"/>
        </w:rPr>
        <w:t>Shipping</w:t>
      </w:r>
      <w:r w:rsidR="00AF2C75" w:rsidRPr="00974CE8">
        <w:rPr>
          <w:rFonts w:eastAsia="Times New Roman" w:cs="Arial"/>
          <w:b/>
          <w:color w:val="222222"/>
          <w:szCs w:val="20"/>
          <w:lang w:val="en-GB"/>
        </w:rPr>
        <w:t xml:space="preserve"> area - where the journey continues</w:t>
      </w:r>
    </w:p>
    <w:p w14:paraId="05A0F48B" w14:textId="39EF33FE" w:rsidR="001713E3" w:rsidRDefault="001713E3" w:rsidP="005D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/>
        </w:rPr>
      </w:pPr>
      <w:r>
        <w:rPr>
          <w:rFonts w:eastAsia="Times New Roman" w:cs="Arial"/>
          <w:color w:val="222222"/>
          <w:szCs w:val="20"/>
          <w:lang w:val="en-GB"/>
        </w:rPr>
        <w:t>T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he </w:t>
      </w:r>
      <w:r w:rsidR="003964FD">
        <w:rPr>
          <w:rFonts w:eastAsia="Times New Roman" w:cs="Arial"/>
          <w:color w:val="222222"/>
          <w:szCs w:val="20"/>
          <w:lang w:val="en-GB"/>
        </w:rPr>
        <w:t>shipping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 area was </w:t>
      </w:r>
      <w:r>
        <w:rPr>
          <w:rFonts w:eastAsia="Times New Roman" w:cs="Arial"/>
          <w:color w:val="222222"/>
          <w:szCs w:val="20"/>
          <w:lang w:val="en-GB"/>
        </w:rPr>
        <w:t xml:space="preserve">also 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adapted </w:t>
      </w:r>
      <w:r>
        <w:rPr>
          <w:rFonts w:eastAsia="Times New Roman" w:cs="Arial"/>
          <w:color w:val="222222"/>
          <w:szCs w:val="20"/>
          <w:lang w:val="en-GB"/>
        </w:rPr>
        <w:t>in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the new system. "In this area we added a new </w:t>
      </w:r>
      <w:r>
        <w:rPr>
          <w:rFonts w:eastAsia="Times New Roman" w:cs="Arial"/>
          <w:color w:val="222222"/>
          <w:szCs w:val="20"/>
          <w:lang w:val="en-GB"/>
        </w:rPr>
        <w:t>shipping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 line and expanded the dispatch sorters. It was especially exciting to renew and update the conveyor system of the </w:t>
      </w:r>
      <w:r>
        <w:rPr>
          <w:rFonts w:eastAsia="Times New Roman" w:cs="Arial"/>
          <w:color w:val="222222"/>
          <w:szCs w:val="20"/>
          <w:lang w:val="en-GB"/>
        </w:rPr>
        <w:t>shipping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 area</w:t>
      </w:r>
      <w:r>
        <w:rPr>
          <w:rFonts w:eastAsia="Times New Roman" w:cs="Arial"/>
          <w:color w:val="222222"/>
          <w:szCs w:val="20"/>
          <w:lang w:val="en-GB"/>
        </w:rPr>
        <w:t>,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 which </w:t>
      </w:r>
      <w:r>
        <w:rPr>
          <w:rFonts w:eastAsia="Times New Roman" w:cs="Arial"/>
          <w:color w:val="222222"/>
          <w:szCs w:val="20"/>
          <w:lang w:val="en-GB"/>
        </w:rPr>
        <w:t>was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more than 20 years old," </w:t>
      </w:r>
      <w:r>
        <w:rPr>
          <w:rFonts w:eastAsia="Times New Roman" w:cs="Arial"/>
          <w:color w:val="222222"/>
          <w:szCs w:val="20"/>
          <w:lang w:val="en-GB"/>
        </w:rPr>
        <w:t>notes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proofErr w:type="spellStart"/>
      <w:r w:rsidR="00AF2C75" w:rsidRPr="00974CE8">
        <w:rPr>
          <w:rFonts w:eastAsia="Times New Roman" w:cs="Arial"/>
          <w:color w:val="222222"/>
          <w:szCs w:val="20"/>
          <w:lang w:val="en-GB"/>
        </w:rPr>
        <w:t>Eibel</w:t>
      </w:r>
      <w:proofErr w:type="spellEnd"/>
      <w:r w:rsidR="00AF2C75" w:rsidRPr="00974CE8">
        <w:rPr>
          <w:rFonts w:eastAsia="Times New Roman" w:cs="Arial"/>
          <w:color w:val="222222"/>
          <w:szCs w:val="20"/>
          <w:lang w:val="en-GB"/>
        </w:rPr>
        <w:t>. "</w:t>
      </w:r>
      <w:r>
        <w:rPr>
          <w:rFonts w:eastAsia="Times New Roman" w:cs="Arial"/>
          <w:color w:val="222222"/>
          <w:szCs w:val="20"/>
          <w:lang w:val="en-GB"/>
        </w:rPr>
        <w:t>Needless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 to say</w:t>
      </w:r>
      <w:r>
        <w:rPr>
          <w:rFonts w:eastAsia="Times New Roman" w:cs="Arial"/>
          <w:color w:val="222222"/>
          <w:szCs w:val="20"/>
          <w:lang w:val="en-GB"/>
        </w:rPr>
        <w:t>,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 performance has increased significantly and noise emission</w:t>
      </w:r>
      <w:r>
        <w:rPr>
          <w:rFonts w:eastAsia="Times New Roman" w:cs="Arial"/>
          <w:color w:val="222222"/>
          <w:szCs w:val="20"/>
          <w:lang w:val="en-GB"/>
        </w:rPr>
        <w:t>s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>ha</w:t>
      </w:r>
      <w:r>
        <w:rPr>
          <w:rFonts w:eastAsia="Times New Roman" w:cs="Arial"/>
          <w:color w:val="222222"/>
          <w:szCs w:val="20"/>
          <w:lang w:val="en-GB"/>
        </w:rPr>
        <w:t>ve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been </w:t>
      </w:r>
      <w:r>
        <w:rPr>
          <w:rFonts w:eastAsia="Times New Roman" w:cs="Arial"/>
          <w:color w:val="222222"/>
          <w:szCs w:val="20"/>
          <w:lang w:val="en-GB"/>
        </w:rPr>
        <w:t xml:space="preserve">dramatically 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reduced compared to the old system." </w:t>
      </w:r>
    </w:p>
    <w:p w14:paraId="0522483C" w14:textId="0B91D748" w:rsidR="00AF2C75" w:rsidRPr="00974CE8" w:rsidRDefault="001713E3" w:rsidP="005D07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 w:eastAsia="en-GB"/>
        </w:rPr>
      </w:pPr>
      <w:r>
        <w:rPr>
          <w:rFonts w:eastAsia="Times New Roman" w:cs="Arial"/>
          <w:color w:val="222222"/>
          <w:szCs w:val="20"/>
          <w:lang w:val="en-GB"/>
        </w:rPr>
        <w:t xml:space="preserve">Because this area 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was restructured during live operation, </w:t>
      </w:r>
      <w:proofErr w:type="spellStart"/>
      <w:r w:rsidR="00AF2C75" w:rsidRPr="00974CE8">
        <w:rPr>
          <w:rFonts w:eastAsia="Times New Roman" w:cs="Arial"/>
          <w:color w:val="222222"/>
          <w:szCs w:val="20"/>
          <w:lang w:val="en-GB"/>
        </w:rPr>
        <w:t>Eibel</w:t>
      </w:r>
      <w:proofErr w:type="spellEnd"/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 calls it "open heart surgery</w:t>
      </w:r>
      <w:r>
        <w:rPr>
          <w:rFonts w:eastAsia="Times New Roman" w:cs="Arial"/>
          <w:color w:val="222222"/>
          <w:szCs w:val="20"/>
          <w:lang w:val="en-GB"/>
        </w:rPr>
        <w:t>.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>"</w:t>
      </w:r>
      <w:r>
        <w:rPr>
          <w:rFonts w:eastAsia="Times New Roman" w:cs="Arial"/>
          <w:color w:val="222222"/>
          <w:szCs w:val="20"/>
          <w:lang w:val="en-GB"/>
        </w:rPr>
        <w:t xml:space="preserve"> W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ork had to be done on weekends in order </w:t>
      </w:r>
      <w:r w:rsidR="0021664A">
        <w:rPr>
          <w:rFonts w:eastAsia="Times New Roman" w:cs="Arial"/>
          <w:color w:val="222222"/>
          <w:szCs w:val="20"/>
          <w:lang w:val="en-GB"/>
        </w:rPr>
        <w:t>to not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 affect the </w:t>
      </w:r>
      <w:r>
        <w:rPr>
          <w:rFonts w:eastAsia="Times New Roman" w:cs="Arial"/>
          <w:color w:val="222222"/>
          <w:szCs w:val="20"/>
          <w:lang w:val="en-GB"/>
        </w:rPr>
        <w:t xml:space="preserve">facility’s 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>performance during the reconstruction phase. "The coordination between all involved companies was very challenging</w:t>
      </w:r>
      <w:r>
        <w:rPr>
          <w:rFonts w:eastAsia="Times New Roman" w:cs="Arial"/>
          <w:color w:val="222222"/>
          <w:szCs w:val="20"/>
          <w:lang w:val="en-GB"/>
        </w:rPr>
        <w:t>,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 but the team worked together</w:t>
      </w:r>
      <w:r w:rsidRPr="001713E3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>perfectly</w:t>
      </w:r>
      <w:r>
        <w:rPr>
          <w:rFonts w:eastAsia="Times New Roman" w:cs="Arial"/>
          <w:color w:val="222222"/>
          <w:szCs w:val="20"/>
          <w:lang w:val="en-GB"/>
        </w:rPr>
        <w:t>,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" </w:t>
      </w:r>
      <w:r>
        <w:rPr>
          <w:rFonts w:eastAsia="Times New Roman" w:cs="Arial"/>
          <w:color w:val="222222"/>
          <w:szCs w:val="20"/>
          <w:lang w:val="en-GB"/>
        </w:rPr>
        <w:t>he recalls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. "We </w:t>
      </w:r>
      <w:r>
        <w:rPr>
          <w:rFonts w:eastAsia="Times New Roman" w:cs="Arial"/>
          <w:color w:val="222222"/>
          <w:szCs w:val="20"/>
          <w:lang w:val="en-GB"/>
        </w:rPr>
        <w:t xml:space="preserve">were able to double the shipping area’s 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performance thanks to the new conveying system leading to the </w:t>
      </w:r>
      <w:r>
        <w:rPr>
          <w:rFonts w:eastAsia="Times New Roman" w:cs="Arial"/>
          <w:color w:val="222222"/>
          <w:szCs w:val="20"/>
          <w:lang w:val="en-GB"/>
        </w:rPr>
        <w:t>outbound</w:t>
      </w:r>
      <w:r w:rsidR="00AF2C75" w:rsidRPr="00974CE8">
        <w:rPr>
          <w:rFonts w:eastAsia="Times New Roman" w:cs="Arial"/>
          <w:color w:val="222222"/>
          <w:szCs w:val="20"/>
          <w:lang w:val="en-GB"/>
        </w:rPr>
        <w:t xml:space="preserve"> area!"</w:t>
      </w:r>
    </w:p>
    <w:p w14:paraId="0F39EBA2" w14:textId="77777777" w:rsidR="00DE2DFE" w:rsidRPr="00974CE8" w:rsidRDefault="00800DFB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b/>
          <w:color w:val="222222"/>
          <w:szCs w:val="20"/>
          <w:lang w:val="en-GB" w:eastAsia="en-GB"/>
        </w:rPr>
      </w:pPr>
      <w:r w:rsidRPr="00974CE8">
        <w:rPr>
          <w:rFonts w:eastAsia="Times New Roman" w:cs="Arial"/>
          <w:b/>
          <w:color w:val="222222"/>
          <w:szCs w:val="20"/>
          <w:lang w:val="en-GB"/>
        </w:rPr>
        <w:t>TGW technology for a strong future</w:t>
      </w:r>
    </w:p>
    <w:p w14:paraId="43019E65" w14:textId="083D8B95" w:rsidR="003964FD" w:rsidRDefault="00EF41A1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/>
        </w:rPr>
      </w:pPr>
      <w:r w:rsidRPr="00974CE8">
        <w:rPr>
          <w:rFonts w:eastAsia="Times New Roman" w:cs="Arial"/>
          <w:color w:val="222222"/>
          <w:szCs w:val="20"/>
          <w:lang w:val="en-GB"/>
        </w:rPr>
        <w:t xml:space="preserve">"The new system for </w:t>
      </w:r>
      <w:proofErr w:type="spellStart"/>
      <w:r w:rsidRPr="00974CE8">
        <w:rPr>
          <w:rFonts w:eastAsia="Times New Roman" w:cs="Arial"/>
          <w:color w:val="222222"/>
          <w:szCs w:val="20"/>
          <w:lang w:val="en-GB"/>
        </w:rPr>
        <w:t>Stahlgruber</w:t>
      </w:r>
      <w:proofErr w:type="spellEnd"/>
      <w:r w:rsidRPr="00974CE8">
        <w:rPr>
          <w:rFonts w:eastAsia="Times New Roman" w:cs="Arial"/>
          <w:color w:val="222222"/>
          <w:szCs w:val="20"/>
          <w:lang w:val="en-GB"/>
        </w:rPr>
        <w:t xml:space="preserve"> is </w:t>
      </w:r>
      <w:r w:rsidR="003964FD">
        <w:rPr>
          <w:rFonts w:eastAsia="Times New Roman" w:cs="Arial"/>
          <w:color w:val="222222"/>
          <w:szCs w:val="20"/>
          <w:lang w:val="en-GB"/>
        </w:rPr>
        <w:t>an optimized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concept, thought through from the </w:t>
      </w:r>
      <w:r w:rsidR="003964FD">
        <w:rPr>
          <w:rFonts w:eastAsia="Times New Roman" w:cs="Arial"/>
          <w:color w:val="222222"/>
          <w:szCs w:val="20"/>
          <w:lang w:val="en-GB"/>
        </w:rPr>
        <w:t>point of receiving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to the </w:t>
      </w:r>
      <w:r w:rsidR="003964FD">
        <w:rPr>
          <w:rFonts w:eastAsia="Times New Roman" w:cs="Arial"/>
          <w:color w:val="222222"/>
          <w:szCs w:val="20"/>
          <w:lang w:val="en-GB"/>
        </w:rPr>
        <w:t>point of shipping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. We were responsible for the </w:t>
      </w:r>
      <w:r w:rsidR="003964FD">
        <w:rPr>
          <w:rFonts w:eastAsia="Times New Roman" w:cs="Arial"/>
          <w:color w:val="222222"/>
          <w:szCs w:val="20"/>
          <w:lang w:val="en-GB"/>
        </w:rPr>
        <w:t xml:space="preserve">design and installation of the pallet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conveyor and storage </w:t>
      </w:r>
      <w:r w:rsidR="003964FD">
        <w:rPr>
          <w:rFonts w:eastAsia="Times New Roman" w:cs="Arial"/>
          <w:color w:val="222222"/>
          <w:szCs w:val="20"/>
          <w:lang w:val="en-GB"/>
        </w:rPr>
        <w:t>and</w:t>
      </w:r>
      <w:r w:rsidR="003964FD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retrieval equipment </w:t>
      </w:r>
      <w:r w:rsidR="003964FD">
        <w:rPr>
          <w:rFonts w:eastAsia="Times New Roman" w:cs="Arial"/>
          <w:color w:val="222222"/>
          <w:szCs w:val="20"/>
          <w:lang w:val="en-GB"/>
        </w:rPr>
        <w:t>in</w:t>
      </w:r>
      <w:r w:rsidR="003964FD" w:rsidRPr="00974CE8">
        <w:rPr>
          <w:rFonts w:eastAsia="Times New Roman" w:cs="Arial"/>
          <w:color w:val="222222"/>
          <w:szCs w:val="20"/>
          <w:lang w:val="en-GB"/>
        </w:rPr>
        <w:t xml:space="preserve"> 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the </w:t>
      </w:r>
      <w:r w:rsidR="003964FD">
        <w:rPr>
          <w:rFonts w:eastAsia="Times New Roman" w:cs="Arial"/>
          <w:color w:val="222222"/>
          <w:szCs w:val="20"/>
          <w:lang w:val="en-GB"/>
        </w:rPr>
        <w:t>receiving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area</w:t>
      </w:r>
      <w:r w:rsidR="003964FD">
        <w:rPr>
          <w:rFonts w:eastAsia="Times New Roman" w:cs="Arial"/>
          <w:color w:val="222222"/>
          <w:szCs w:val="20"/>
          <w:lang w:val="en-GB"/>
        </w:rPr>
        <w:t>,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as well as </w:t>
      </w:r>
      <w:r w:rsidR="003964FD">
        <w:rPr>
          <w:rFonts w:eastAsia="Times New Roman" w:cs="Arial"/>
          <w:color w:val="222222"/>
          <w:szCs w:val="20"/>
          <w:lang w:val="en-GB"/>
        </w:rPr>
        <w:t xml:space="preserve">for </w:t>
      </w:r>
      <w:r w:rsidRPr="00974CE8">
        <w:rPr>
          <w:rFonts w:eastAsia="Times New Roman" w:cs="Arial"/>
          <w:color w:val="222222"/>
          <w:szCs w:val="20"/>
          <w:lang w:val="en-GB"/>
        </w:rPr>
        <w:t>the new automatic mini-load warehouse and the entire conveyor system for totes, roll containers and pallets</w:t>
      </w:r>
      <w:r w:rsidR="003964FD">
        <w:rPr>
          <w:rFonts w:eastAsia="Times New Roman" w:cs="Arial"/>
          <w:color w:val="222222"/>
          <w:szCs w:val="20"/>
          <w:lang w:val="en-GB"/>
        </w:rPr>
        <w:t>, plus those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storage and retrieval machines. Furthermore, we also contributed to the design of the ergonomic workstations for </w:t>
      </w:r>
      <w:r w:rsidR="003964FD">
        <w:rPr>
          <w:rFonts w:eastAsia="Times New Roman" w:cs="Arial"/>
          <w:color w:val="222222"/>
          <w:szCs w:val="20"/>
          <w:lang w:val="en-GB"/>
        </w:rPr>
        <w:t>receiving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, repacking, picking and </w:t>
      </w:r>
      <w:r w:rsidR="003964FD">
        <w:rPr>
          <w:rFonts w:eastAsia="Times New Roman" w:cs="Arial"/>
          <w:color w:val="222222"/>
          <w:szCs w:val="20"/>
          <w:lang w:val="en-GB"/>
        </w:rPr>
        <w:t>shipping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areas in order to provide optimal conditions for the employees," says </w:t>
      </w:r>
      <w:proofErr w:type="spellStart"/>
      <w:r w:rsidRPr="00974CE8">
        <w:rPr>
          <w:rFonts w:eastAsia="Times New Roman" w:cs="Arial"/>
          <w:color w:val="222222"/>
          <w:szCs w:val="20"/>
          <w:lang w:val="en-GB"/>
        </w:rPr>
        <w:t>Eibel</w:t>
      </w:r>
      <w:proofErr w:type="spellEnd"/>
      <w:r w:rsidRPr="00974CE8">
        <w:rPr>
          <w:rFonts w:eastAsia="Times New Roman" w:cs="Arial"/>
          <w:color w:val="222222"/>
          <w:szCs w:val="20"/>
          <w:lang w:val="en-GB"/>
        </w:rPr>
        <w:t xml:space="preserve">. </w:t>
      </w:r>
    </w:p>
    <w:p w14:paraId="3C11646B" w14:textId="3C209B5C" w:rsidR="00800DFB" w:rsidRPr="00974CE8" w:rsidRDefault="00EF41A1" w:rsidP="009F0E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240"/>
        <w:ind w:right="1837"/>
        <w:rPr>
          <w:rFonts w:eastAsia="Times New Roman" w:cs="Arial"/>
          <w:color w:val="222222"/>
          <w:szCs w:val="20"/>
          <w:lang w:val="en-GB" w:eastAsia="en-GB"/>
        </w:rPr>
      </w:pPr>
      <w:r w:rsidRPr="00974CE8">
        <w:rPr>
          <w:rFonts w:eastAsia="Times New Roman" w:cs="Arial"/>
          <w:color w:val="222222"/>
          <w:szCs w:val="20"/>
          <w:lang w:val="en-GB"/>
        </w:rPr>
        <w:lastRenderedPageBreak/>
        <w:t xml:space="preserve">In addition to the mechanical equipment, TGW also delivered the controls equipment up to the </w:t>
      </w:r>
      <w:r w:rsidR="003964FD">
        <w:rPr>
          <w:rFonts w:eastAsia="Times New Roman" w:cs="Arial"/>
          <w:color w:val="222222"/>
          <w:szCs w:val="20"/>
          <w:lang w:val="en-GB"/>
        </w:rPr>
        <w:t>programmable logic controller (</w:t>
      </w:r>
      <w:r w:rsidRPr="00974CE8">
        <w:rPr>
          <w:rFonts w:eastAsia="Times New Roman" w:cs="Arial"/>
          <w:color w:val="222222"/>
          <w:szCs w:val="20"/>
          <w:lang w:val="en-GB"/>
        </w:rPr>
        <w:t>PLC</w:t>
      </w:r>
      <w:r w:rsidR="003964FD">
        <w:rPr>
          <w:rFonts w:eastAsia="Times New Roman" w:cs="Arial"/>
          <w:color w:val="222222"/>
          <w:szCs w:val="20"/>
          <w:lang w:val="en-GB"/>
        </w:rPr>
        <w:t>)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level via our partner </w:t>
      </w:r>
      <w:proofErr w:type="spellStart"/>
      <w:r w:rsidRPr="00974CE8">
        <w:rPr>
          <w:rFonts w:eastAsia="Times New Roman" w:cs="Arial"/>
          <w:color w:val="222222"/>
          <w:szCs w:val="20"/>
          <w:lang w:val="en-GB"/>
        </w:rPr>
        <w:t>SITLog</w:t>
      </w:r>
      <w:proofErr w:type="spellEnd"/>
      <w:r w:rsidRPr="00974CE8">
        <w:rPr>
          <w:rFonts w:eastAsia="Times New Roman" w:cs="Arial"/>
          <w:color w:val="222222"/>
          <w:szCs w:val="20"/>
          <w:lang w:val="en-GB"/>
        </w:rPr>
        <w:t xml:space="preserve">. Material flow control, </w:t>
      </w:r>
      <w:r w:rsidR="003964FD">
        <w:rPr>
          <w:rFonts w:eastAsia="Times New Roman" w:cs="Arial"/>
          <w:color w:val="222222"/>
          <w:szCs w:val="20"/>
          <w:lang w:val="en-GB"/>
        </w:rPr>
        <w:t>WMS</w:t>
      </w:r>
      <w:r w:rsidRPr="00974CE8">
        <w:rPr>
          <w:rFonts w:eastAsia="Times New Roman" w:cs="Arial"/>
          <w:color w:val="222222"/>
          <w:szCs w:val="20"/>
          <w:lang w:val="en-GB"/>
        </w:rPr>
        <w:t xml:space="preserve"> and visualisation were implemented by </w:t>
      </w:r>
      <w:proofErr w:type="spellStart"/>
      <w:r w:rsidRPr="00974CE8">
        <w:rPr>
          <w:rFonts w:eastAsia="Times New Roman" w:cs="Arial"/>
          <w:color w:val="222222"/>
          <w:szCs w:val="20"/>
          <w:lang w:val="en-GB"/>
        </w:rPr>
        <w:t>Stahlgruber</w:t>
      </w:r>
      <w:proofErr w:type="spellEnd"/>
      <w:r w:rsidRPr="00974CE8">
        <w:rPr>
          <w:rFonts w:eastAsia="Times New Roman" w:cs="Arial"/>
          <w:color w:val="222222"/>
          <w:szCs w:val="20"/>
          <w:lang w:val="en-GB"/>
        </w:rPr>
        <w:t>.</w:t>
      </w:r>
    </w:p>
    <w:p w14:paraId="02462A0D" w14:textId="77777777" w:rsidR="00697486" w:rsidRPr="00974CE8" w:rsidRDefault="00A561F7" w:rsidP="009F0E5F">
      <w:pPr>
        <w:spacing w:before="120" w:after="240"/>
        <w:ind w:right="1837"/>
        <w:rPr>
          <w:lang w:val="en-GB"/>
        </w:rPr>
      </w:pPr>
      <w:hyperlink r:id="rId9" w:history="1">
        <w:r w:rsidR="00907352" w:rsidRPr="00974CE8">
          <w:rPr>
            <w:rStyle w:val="Hyperlink"/>
            <w:lang w:val="en-GB"/>
          </w:rPr>
          <w:t>www.tgw-group.com</w:t>
        </w:r>
      </w:hyperlink>
    </w:p>
    <w:p w14:paraId="58C7EBA5" w14:textId="77777777" w:rsidR="009F0E5F" w:rsidRDefault="009F0E5F" w:rsidP="009F0E5F">
      <w:pPr>
        <w:spacing w:before="120" w:after="240"/>
        <w:ind w:right="1837"/>
        <w:rPr>
          <w:b/>
          <w:bCs/>
          <w:lang w:val="en-GB"/>
        </w:rPr>
      </w:pPr>
    </w:p>
    <w:p w14:paraId="08A7F842" w14:textId="77777777" w:rsidR="00CA7F68" w:rsidRPr="00974CE8" w:rsidRDefault="00CA7F68" w:rsidP="009F0E5F">
      <w:pPr>
        <w:spacing w:before="120" w:after="240"/>
        <w:ind w:right="1837"/>
        <w:rPr>
          <w:b/>
          <w:bCs/>
          <w:lang w:val="en-GB"/>
        </w:rPr>
      </w:pPr>
    </w:p>
    <w:p w14:paraId="2EEBA1E4" w14:textId="77777777" w:rsidR="009F0E5F" w:rsidRPr="00974CE8" w:rsidRDefault="009F0E5F" w:rsidP="009F0E5F">
      <w:pPr>
        <w:spacing w:before="240" w:after="120"/>
        <w:ind w:right="1837"/>
        <w:rPr>
          <w:b/>
          <w:lang w:val="en-GB"/>
        </w:rPr>
      </w:pPr>
      <w:r w:rsidRPr="00974CE8">
        <w:rPr>
          <w:b/>
          <w:lang w:val="en-GB"/>
        </w:rPr>
        <w:t>About TGW Logistics Group:</w:t>
      </w:r>
    </w:p>
    <w:p w14:paraId="20AE7E39" w14:textId="49F4F628" w:rsidR="009F0E5F" w:rsidRPr="00974CE8" w:rsidRDefault="009F0E5F" w:rsidP="009F0E5F">
      <w:pPr>
        <w:spacing w:before="240" w:after="120"/>
        <w:ind w:right="1837"/>
        <w:rPr>
          <w:lang w:val="en-GB"/>
        </w:rPr>
      </w:pPr>
      <w:r w:rsidRPr="00974CE8">
        <w:rPr>
          <w:lang w:val="en-GB"/>
        </w:rPr>
        <w:t>TGW Logistics Group is a global leading systems provider of highly dynamic, automated and turnkey logistics solutions. Since 1969 the company has been implementing different int</w:t>
      </w:r>
      <w:bookmarkStart w:id="0" w:name="_GoBack"/>
      <w:bookmarkEnd w:id="0"/>
      <w:r w:rsidRPr="00974CE8">
        <w:rPr>
          <w:lang w:val="en-GB"/>
        </w:rPr>
        <w:t xml:space="preserve">ernal logistics solutions, from small material handling applications to complex logistics centres. </w:t>
      </w:r>
    </w:p>
    <w:p w14:paraId="612D14BD" w14:textId="55943F49" w:rsidR="009F0E5F" w:rsidRPr="00974CE8" w:rsidRDefault="00B948ED" w:rsidP="009F0E5F">
      <w:pPr>
        <w:spacing w:before="240" w:after="120"/>
        <w:ind w:right="1837"/>
        <w:rPr>
          <w:lang w:val="en-GB"/>
        </w:rPr>
      </w:pPr>
      <w:r>
        <w:rPr>
          <w:lang w:val="en-GB"/>
        </w:rPr>
        <w:t>With about 2,8</w:t>
      </w:r>
      <w:r w:rsidR="009F0E5F" w:rsidRPr="00974CE8">
        <w:rPr>
          <w:lang w:val="en-GB"/>
        </w:rPr>
        <w:t>00 employees worldwide, the Group implements logistics solutions for leading companies in various industries. In the bu</w:t>
      </w:r>
      <w:r>
        <w:rPr>
          <w:lang w:val="en-GB"/>
        </w:rPr>
        <w:t>siness year 2016/17</w:t>
      </w:r>
      <w:r w:rsidR="009F0E5F" w:rsidRPr="00974CE8">
        <w:rPr>
          <w:lang w:val="en-GB"/>
        </w:rPr>
        <w:t xml:space="preserve">, the TGW Logistics Group generated sales revenues of </w:t>
      </w:r>
      <w:r>
        <w:rPr>
          <w:lang w:val="en-GB"/>
        </w:rPr>
        <w:t xml:space="preserve">more than </w:t>
      </w:r>
      <w:r w:rsidR="00032279">
        <w:rPr>
          <w:lang w:val="en-GB"/>
        </w:rPr>
        <w:t>$706.7 million (</w:t>
      </w:r>
      <w:r>
        <w:rPr>
          <w:lang w:val="en-GB"/>
        </w:rPr>
        <w:t>600</w:t>
      </w:r>
      <w:r w:rsidR="009F0E5F" w:rsidRPr="00974CE8">
        <w:rPr>
          <w:lang w:val="en-GB"/>
        </w:rPr>
        <w:t xml:space="preserve"> million Euros</w:t>
      </w:r>
      <w:r w:rsidR="00032279">
        <w:rPr>
          <w:lang w:val="en-GB"/>
        </w:rPr>
        <w:t>)</w:t>
      </w:r>
      <w:r w:rsidR="009F0E5F" w:rsidRPr="00974CE8">
        <w:rPr>
          <w:lang w:val="en-GB"/>
        </w:rPr>
        <w:t>.</w:t>
      </w:r>
    </w:p>
    <w:p w14:paraId="1981942B" w14:textId="77777777" w:rsidR="009F0E5F" w:rsidRPr="00974CE8" w:rsidRDefault="009F0E5F" w:rsidP="009F0E5F">
      <w:pPr>
        <w:spacing w:before="240" w:after="120"/>
        <w:ind w:right="1837"/>
        <w:rPr>
          <w:b/>
          <w:lang w:val="en-GB"/>
        </w:rPr>
      </w:pPr>
      <w:r w:rsidRPr="00974CE8">
        <w:rPr>
          <w:b/>
          <w:lang w:val="en-GB"/>
        </w:rPr>
        <w:t>Pictures:</w:t>
      </w:r>
    </w:p>
    <w:p w14:paraId="1B1DF29E" w14:textId="77777777" w:rsidR="009F0E5F" w:rsidRPr="00974CE8" w:rsidRDefault="009F0E5F" w:rsidP="009F0E5F">
      <w:pPr>
        <w:spacing w:before="240" w:after="120"/>
        <w:ind w:right="1837"/>
        <w:rPr>
          <w:lang w:val="en-GB"/>
        </w:rPr>
      </w:pPr>
      <w:r w:rsidRPr="00974CE8">
        <w:rPr>
          <w:lang w:val="en-GB"/>
        </w:rPr>
        <w:t>Reprint with reference to TGW Logistics Group GmbH free of charge. Reprint is not permitted for promotional purposes.</w:t>
      </w:r>
    </w:p>
    <w:p w14:paraId="66F14554" w14:textId="77777777" w:rsidR="009F0E5F" w:rsidRPr="00974CE8" w:rsidRDefault="009F0E5F" w:rsidP="009F0E5F">
      <w:pPr>
        <w:spacing w:before="240" w:after="120"/>
        <w:ind w:right="1837"/>
        <w:rPr>
          <w:lang w:val="en-GB"/>
        </w:rPr>
      </w:pPr>
    </w:p>
    <w:p w14:paraId="50FD8E9E" w14:textId="77777777" w:rsidR="00032279" w:rsidRPr="009B79A8" w:rsidRDefault="00032279" w:rsidP="00032279">
      <w:pPr>
        <w:spacing w:line="240" w:lineRule="auto"/>
        <w:ind w:right="1837"/>
        <w:rPr>
          <w:b/>
          <w:lang w:val="en-GB"/>
        </w:rPr>
      </w:pPr>
      <w:r w:rsidRPr="009B79A8">
        <w:rPr>
          <w:b/>
          <w:lang w:val="en-GB"/>
        </w:rPr>
        <w:t>Contact:</w:t>
      </w:r>
    </w:p>
    <w:p w14:paraId="2A551AD7" w14:textId="77777777" w:rsidR="00032279" w:rsidRPr="00AA7244" w:rsidRDefault="00032279" w:rsidP="00032279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Andy Lockhart</w:t>
      </w:r>
    </w:p>
    <w:p w14:paraId="1DF382F9" w14:textId="77777777" w:rsidR="00032279" w:rsidRPr="00AA7244" w:rsidRDefault="00032279" w:rsidP="00032279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lang w:val="en-US"/>
        </w:rPr>
        <w:t>Vice President Sales, Integrated Systems</w:t>
      </w:r>
    </w:p>
    <w:p w14:paraId="21F44E45" w14:textId="77777777" w:rsidR="00032279" w:rsidRPr="00AA7244" w:rsidRDefault="00032279" w:rsidP="00032279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TGW Systems, Inc.</w:t>
      </w:r>
    </w:p>
    <w:p w14:paraId="346B6F4E" w14:textId="77777777" w:rsidR="00032279" w:rsidRPr="00AA7244" w:rsidRDefault="00032279" w:rsidP="00032279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3001 Orchard Vista Drive SE, Suite 300</w:t>
      </w:r>
    </w:p>
    <w:p w14:paraId="1899CCB2" w14:textId="77777777" w:rsidR="00032279" w:rsidRPr="00AA7244" w:rsidRDefault="00032279" w:rsidP="00032279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Grand Rapids, MI 49546</w:t>
      </w:r>
    </w:p>
    <w:p w14:paraId="5F4E7578" w14:textId="77777777" w:rsidR="00032279" w:rsidRPr="00AA7244" w:rsidRDefault="00032279" w:rsidP="00032279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T: 231.798.4547</w:t>
      </w:r>
    </w:p>
    <w:p w14:paraId="5FFD6E42" w14:textId="77777777" w:rsidR="00032279" w:rsidRPr="00AA7244" w:rsidRDefault="00032279" w:rsidP="00032279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 xml:space="preserve">E-mail: </w:t>
      </w:r>
      <w:hyperlink r:id="rId10" w:history="1">
        <w:r w:rsidRPr="00AA7244">
          <w:rPr>
            <w:rStyle w:val="Hyperlink"/>
            <w:rFonts w:cs="Arial"/>
            <w:szCs w:val="20"/>
            <w:lang w:val="fr-FR"/>
          </w:rPr>
          <w:t>andy.lockhart@tgw-group.com</w:t>
        </w:r>
      </w:hyperlink>
    </w:p>
    <w:p w14:paraId="187BC8E0" w14:textId="77777777" w:rsidR="00032279" w:rsidRPr="00AA7244" w:rsidRDefault="00032279" w:rsidP="00032279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E-mail: usinfo@tgw-group.com</w:t>
      </w:r>
    </w:p>
    <w:p w14:paraId="4E483BF1" w14:textId="77777777" w:rsidR="009F0E5F" w:rsidRPr="00974CE8" w:rsidRDefault="009F0E5F" w:rsidP="009F0E5F">
      <w:pPr>
        <w:spacing w:line="240" w:lineRule="auto"/>
        <w:ind w:right="418"/>
        <w:rPr>
          <w:lang w:val="en-GB"/>
        </w:rPr>
      </w:pPr>
    </w:p>
    <w:p w14:paraId="4430700E" w14:textId="77777777" w:rsidR="009F0E5F" w:rsidRPr="00B61E9E" w:rsidRDefault="009F0E5F" w:rsidP="009F0E5F">
      <w:pPr>
        <w:spacing w:line="240" w:lineRule="auto"/>
        <w:ind w:right="418"/>
        <w:rPr>
          <w:b/>
          <w:lang w:val="en-US"/>
        </w:rPr>
      </w:pPr>
      <w:r w:rsidRPr="00974CE8">
        <w:rPr>
          <w:b/>
          <w:lang w:val="en-GB"/>
        </w:rPr>
        <w:t>Press contact:</w:t>
      </w:r>
    </w:p>
    <w:p w14:paraId="1147AB52" w14:textId="77777777" w:rsidR="009F0E5F" w:rsidRPr="00B61E9E" w:rsidRDefault="001F68F4" w:rsidP="009F0E5F">
      <w:pPr>
        <w:spacing w:line="240" w:lineRule="auto"/>
        <w:ind w:right="418"/>
        <w:rPr>
          <w:lang w:val="en-US"/>
        </w:rPr>
      </w:pPr>
      <w:r>
        <w:rPr>
          <w:lang w:val="en-GB"/>
        </w:rPr>
        <w:t>Martin Kirchmayr</w:t>
      </w:r>
    </w:p>
    <w:p w14:paraId="0584214A" w14:textId="77777777" w:rsidR="009F0E5F" w:rsidRPr="00454A8C" w:rsidRDefault="009F0E5F" w:rsidP="009F0E5F">
      <w:pPr>
        <w:spacing w:line="240" w:lineRule="auto"/>
        <w:ind w:right="418"/>
        <w:rPr>
          <w:lang w:val="en-GB"/>
        </w:rPr>
      </w:pPr>
      <w:r w:rsidRPr="00974CE8">
        <w:rPr>
          <w:lang w:val="en-GB"/>
        </w:rPr>
        <w:t>Mar</w:t>
      </w:r>
      <w:r w:rsidR="001F68F4">
        <w:rPr>
          <w:lang w:val="en-GB"/>
        </w:rPr>
        <w:t>keting &amp; Communication Manager</w:t>
      </w:r>
    </w:p>
    <w:p w14:paraId="38FDC5B6" w14:textId="77777777" w:rsidR="009F0E5F" w:rsidRPr="00580410" w:rsidRDefault="001F68F4" w:rsidP="009F0E5F">
      <w:pPr>
        <w:spacing w:line="240" w:lineRule="auto"/>
        <w:ind w:right="418"/>
        <w:rPr>
          <w:lang w:val="en-GB"/>
        </w:rPr>
      </w:pPr>
      <w:r w:rsidRPr="00580410">
        <w:rPr>
          <w:lang w:val="en-GB"/>
        </w:rPr>
        <w:t>T: +43.7242.486-1382</w:t>
      </w:r>
    </w:p>
    <w:p w14:paraId="7A96A8F0" w14:textId="77777777" w:rsidR="009F0E5F" w:rsidRPr="00580410" w:rsidRDefault="009F0E5F" w:rsidP="009F0E5F">
      <w:pPr>
        <w:spacing w:line="240" w:lineRule="auto"/>
        <w:ind w:right="418"/>
        <w:rPr>
          <w:lang w:val="en-GB"/>
        </w:rPr>
      </w:pPr>
      <w:r w:rsidRPr="00580410">
        <w:rPr>
          <w:lang w:val="en-GB"/>
        </w:rPr>
        <w:t>M: +43.664.8187423</w:t>
      </w:r>
    </w:p>
    <w:p w14:paraId="00DBE685" w14:textId="77777777" w:rsidR="009F0E5F" w:rsidRPr="00B61E9E" w:rsidRDefault="001F68F4" w:rsidP="009F0E5F">
      <w:pPr>
        <w:spacing w:line="240" w:lineRule="auto"/>
        <w:ind w:right="418"/>
        <w:rPr>
          <w:lang w:val="de-DE"/>
        </w:rPr>
      </w:pPr>
      <w:r>
        <w:t>martin.kirchmayr@tgw-group.com</w:t>
      </w:r>
    </w:p>
    <w:p w14:paraId="0F271C04" w14:textId="77777777" w:rsidR="009F0E5F" w:rsidRPr="00B61E9E" w:rsidRDefault="009F0E5F" w:rsidP="009F0E5F">
      <w:pPr>
        <w:spacing w:line="240" w:lineRule="auto"/>
        <w:ind w:right="1837"/>
        <w:rPr>
          <w:lang w:val="de-DE"/>
        </w:rPr>
      </w:pPr>
    </w:p>
    <w:p w14:paraId="10B9CAA1" w14:textId="77777777" w:rsidR="00FE44DF" w:rsidRPr="00B61E9E" w:rsidRDefault="00FE44DF" w:rsidP="009F0E5F">
      <w:pPr>
        <w:spacing w:before="120" w:after="240"/>
        <w:ind w:right="1837"/>
        <w:rPr>
          <w:lang w:val="de-DE"/>
        </w:rPr>
      </w:pPr>
    </w:p>
    <w:sectPr w:rsidR="00FE44DF" w:rsidRPr="00B61E9E" w:rsidSect="00193DF6">
      <w:headerReference w:type="default" r:id="rId11"/>
      <w:footerReference w:type="default" r:id="rId12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3B400" w14:textId="77777777" w:rsidR="00B96F4E" w:rsidRDefault="00B96F4E" w:rsidP="00764006">
      <w:pPr>
        <w:spacing w:line="240" w:lineRule="auto"/>
      </w:pPr>
      <w:r>
        <w:separator/>
      </w:r>
    </w:p>
  </w:endnote>
  <w:endnote w:type="continuationSeparator" w:id="0">
    <w:p w14:paraId="6B3EEF5B" w14:textId="77777777" w:rsidR="00B96F4E" w:rsidRDefault="00B96F4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96F4E" w:rsidRPr="00252CD7" w14:paraId="590EA667" w14:textId="77777777" w:rsidTr="00C15D91">
      <w:tc>
        <w:tcPr>
          <w:tcW w:w="6474" w:type="dxa"/>
        </w:tcPr>
        <w:p w14:paraId="2415E01C" w14:textId="77777777" w:rsidR="00B96F4E" w:rsidRPr="00252CD7" w:rsidRDefault="00B96F4E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 xml:space="preserve">TGW </w:t>
          </w:r>
          <w:proofErr w:type="spellStart"/>
          <w:r>
            <w:rPr>
              <w:sz w:val="16"/>
            </w:rPr>
            <w:t>Logistics</w:t>
          </w:r>
          <w:proofErr w:type="spellEnd"/>
          <w:r>
            <w:rPr>
              <w:sz w:val="16"/>
            </w:rPr>
            <w:t xml:space="preserve">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76435109" w14:textId="77777777" w:rsidR="00B96F4E" w:rsidRPr="00252CD7" w:rsidRDefault="00B96F4E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0F88AF53" w14:textId="77777777" w:rsidR="00B96F4E" w:rsidRPr="00252CD7" w:rsidRDefault="00B96F4E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09BAA9BE" w14:textId="77777777" w:rsidR="00B96F4E" w:rsidRPr="00252CD7" w:rsidRDefault="00B96F4E" w:rsidP="00252CD7">
          <w:pPr>
            <w:pStyle w:val="FuzeileFirmendaten"/>
            <w:rPr>
              <w:sz w:val="16"/>
            </w:rPr>
          </w:pPr>
          <w: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525F99">
            <w:rPr>
              <w:noProof/>
              <w:sz w:val="16"/>
            </w:rPr>
            <w:t>4</w:t>
          </w:r>
          <w:r>
            <w:fldChar w:fldCharType="end"/>
          </w:r>
          <w:r>
            <w:rPr>
              <w:sz w:val="16"/>
            </w:rPr>
            <w:t xml:space="preserve"> / </w:t>
          </w:r>
          <w:r>
            <w:fldChar w:fldCharType="begin"/>
          </w:r>
          <w:r>
            <w:rPr>
              <w:noProof/>
              <w:sz w:val="16"/>
            </w:rPr>
            <w:instrText xml:space="preserve"> NUMPAGES   \* MERGEFORMAT </w:instrText>
          </w:r>
          <w:r>
            <w:fldChar w:fldCharType="separate"/>
          </w:r>
          <w:r w:rsidR="00525F99">
            <w:rPr>
              <w:noProof/>
              <w:sz w:val="16"/>
            </w:rPr>
            <w:t>4</w:t>
          </w:r>
          <w:r>
            <w:fldChar w:fldCharType="end"/>
          </w:r>
        </w:p>
      </w:tc>
    </w:tr>
  </w:tbl>
  <w:p w14:paraId="2212A918" w14:textId="77777777" w:rsidR="00B96F4E" w:rsidRDefault="00B96F4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F4939" w14:textId="77777777" w:rsidR="00B96F4E" w:rsidRDefault="00B96F4E" w:rsidP="00764006">
      <w:pPr>
        <w:spacing w:line="240" w:lineRule="auto"/>
      </w:pPr>
      <w:r>
        <w:separator/>
      </w:r>
    </w:p>
  </w:footnote>
  <w:footnote w:type="continuationSeparator" w:id="0">
    <w:p w14:paraId="7AA694B4" w14:textId="77777777" w:rsidR="00B96F4E" w:rsidRDefault="00B96F4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32BFC" w14:textId="77777777" w:rsidR="00B96F4E" w:rsidRDefault="00B96F4E" w:rsidP="00764006">
    <w:pPr>
      <w:pStyle w:val="Kopfzeile"/>
      <w:jc w:val="right"/>
    </w:pPr>
    <w:r>
      <w:br/>
    </w:r>
  </w:p>
  <w:p w14:paraId="45FB5FAD" w14:textId="77777777" w:rsidR="00B96F4E" w:rsidRPr="00C15D91" w:rsidRDefault="00B96F4E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5B0E5025" wp14:editId="4F25938D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A0560D2"/>
    <w:multiLevelType w:val="hybridMultilevel"/>
    <w:tmpl w:val="1F648B1A"/>
    <w:lvl w:ilvl="0" w:tplc="CFC657C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96AAA"/>
    <w:multiLevelType w:val="hybridMultilevel"/>
    <w:tmpl w:val="0A98E4BA"/>
    <w:lvl w:ilvl="0" w:tplc="2D129A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>
      <w:startOverride w:val="1"/>
    </w:lvlOverride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32279"/>
    <w:rsid w:val="00033ADE"/>
    <w:rsid w:val="000952E1"/>
    <w:rsid w:val="00097CF1"/>
    <w:rsid w:val="000A490F"/>
    <w:rsid w:val="000B5FAE"/>
    <w:rsid w:val="000D7434"/>
    <w:rsid w:val="000F504C"/>
    <w:rsid w:val="000F7D85"/>
    <w:rsid w:val="00102B91"/>
    <w:rsid w:val="0010586A"/>
    <w:rsid w:val="00106366"/>
    <w:rsid w:val="0015002E"/>
    <w:rsid w:val="0015220E"/>
    <w:rsid w:val="00160137"/>
    <w:rsid w:val="0017018E"/>
    <w:rsid w:val="001713E3"/>
    <w:rsid w:val="00183096"/>
    <w:rsid w:val="0019304F"/>
    <w:rsid w:val="00193DF6"/>
    <w:rsid w:val="00194E2B"/>
    <w:rsid w:val="00197F40"/>
    <w:rsid w:val="001E5782"/>
    <w:rsid w:val="001E7058"/>
    <w:rsid w:val="001F68F4"/>
    <w:rsid w:val="002119F1"/>
    <w:rsid w:val="0021664A"/>
    <w:rsid w:val="00222B47"/>
    <w:rsid w:val="00234C80"/>
    <w:rsid w:val="00252CD7"/>
    <w:rsid w:val="0026426C"/>
    <w:rsid w:val="0026487A"/>
    <w:rsid w:val="00270603"/>
    <w:rsid w:val="00292EE3"/>
    <w:rsid w:val="00296885"/>
    <w:rsid w:val="002B1D11"/>
    <w:rsid w:val="002B41A9"/>
    <w:rsid w:val="002C1107"/>
    <w:rsid w:val="003266F8"/>
    <w:rsid w:val="00333AF8"/>
    <w:rsid w:val="00350653"/>
    <w:rsid w:val="003572A1"/>
    <w:rsid w:val="00370C99"/>
    <w:rsid w:val="00387464"/>
    <w:rsid w:val="003964FD"/>
    <w:rsid w:val="003A2448"/>
    <w:rsid w:val="003C503C"/>
    <w:rsid w:val="003E4E0B"/>
    <w:rsid w:val="003F7AB5"/>
    <w:rsid w:val="00427D66"/>
    <w:rsid w:val="00442B0B"/>
    <w:rsid w:val="00450B34"/>
    <w:rsid w:val="00454A8C"/>
    <w:rsid w:val="00463369"/>
    <w:rsid w:val="00470B0F"/>
    <w:rsid w:val="00480D76"/>
    <w:rsid w:val="00483B36"/>
    <w:rsid w:val="004D3943"/>
    <w:rsid w:val="00525F99"/>
    <w:rsid w:val="005278C0"/>
    <w:rsid w:val="00530B62"/>
    <w:rsid w:val="00555697"/>
    <w:rsid w:val="005623F7"/>
    <w:rsid w:val="00580410"/>
    <w:rsid w:val="005A779C"/>
    <w:rsid w:val="005B1672"/>
    <w:rsid w:val="005B79A9"/>
    <w:rsid w:val="005C208F"/>
    <w:rsid w:val="005D0799"/>
    <w:rsid w:val="006118EE"/>
    <w:rsid w:val="0061647C"/>
    <w:rsid w:val="006225BA"/>
    <w:rsid w:val="00625B46"/>
    <w:rsid w:val="00631F8F"/>
    <w:rsid w:val="0066555E"/>
    <w:rsid w:val="00683EC4"/>
    <w:rsid w:val="00697486"/>
    <w:rsid w:val="006B171A"/>
    <w:rsid w:val="006B7E3A"/>
    <w:rsid w:val="006C76FD"/>
    <w:rsid w:val="006D146A"/>
    <w:rsid w:val="00703CC3"/>
    <w:rsid w:val="007432FB"/>
    <w:rsid w:val="007502BB"/>
    <w:rsid w:val="00764006"/>
    <w:rsid w:val="00765E83"/>
    <w:rsid w:val="00791C58"/>
    <w:rsid w:val="007B5207"/>
    <w:rsid w:val="007D0E42"/>
    <w:rsid w:val="00800DFB"/>
    <w:rsid w:val="00811368"/>
    <w:rsid w:val="00816AE4"/>
    <w:rsid w:val="00820B46"/>
    <w:rsid w:val="008406BD"/>
    <w:rsid w:val="00842FA0"/>
    <w:rsid w:val="00865F37"/>
    <w:rsid w:val="008A2ECC"/>
    <w:rsid w:val="008C62E5"/>
    <w:rsid w:val="008E58AA"/>
    <w:rsid w:val="00907352"/>
    <w:rsid w:val="009110D0"/>
    <w:rsid w:val="00911110"/>
    <w:rsid w:val="00931AEB"/>
    <w:rsid w:val="00953D37"/>
    <w:rsid w:val="00974CE8"/>
    <w:rsid w:val="00987778"/>
    <w:rsid w:val="009C651A"/>
    <w:rsid w:val="009E1F97"/>
    <w:rsid w:val="009F0E5F"/>
    <w:rsid w:val="00A06F83"/>
    <w:rsid w:val="00A25CF4"/>
    <w:rsid w:val="00A36FEE"/>
    <w:rsid w:val="00A45201"/>
    <w:rsid w:val="00A5134B"/>
    <w:rsid w:val="00A52A37"/>
    <w:rsid w:val="00A561F7"/>
    <w:rsid w:val="00A945E9"/>
    <w:rsid w:val="00AD1E04"/>
    <w:rsid w:val="00AD3796"/>
    <w:rsid w:val="00AF2C75"/>
    <w:rsid w:val="00AF5532"/>
    <w:rsid w:val="00B03B65"/>
    <w:rsid w:val="00B3175C"/>
    <w:rsid w:val="00B36818"/>
    <w:rsid w:val="00B422A2"/>
    <w:rsid w:val="00B5247E"/>
    <w:rsid w:val="00B54E16"/>
    <w:rsid w:val="00B56A9C"/>
    <w:rsid w:val="00B57511"/>
    <w:rsid w:val="00B61E9E"/>
    <w:rsid w:val="00B948ED"/>
    <w:rsid w:val="00B96F4E"/>
    <w:rsid w:val="00C00CC7"/>
    <w:rsid w:val="00C076BC"/>
    <w:rsid w:val="00C13B31"/>
    <w:rsid w:val="00C15D91"/>
    <w:rsid w:val="00C16438"/>
    <w:rsid w:val="00C23C65"/>
    <w:rsid w:val="00C762EE"/>
    <w:rsid w:val="00C85E72"/>
    <w:rsid w:val="00C86129"/>
    <w:rsid w:val="00C94E95"/>
    <w:rsid w:val="00CA1463"/>
    <w:rsid w:val="00CA7F68"/>
    <w:rsid w:val="00CB2244"/>
    <w:rsid w:val="00CB44D4"/>
    <w:rsid w:val="00CD085B"/>
    <w:rsid w:val="00CF287D"/>
    <w:rsid w:val="00D11932"/>
    <w:rsid w:val="00D42DC7"/>
    <w:rsid w:val="00D628C5"/>
    <w:rsid w:val="00D90DAC"/>
    <w:rsid w:val="00DA7D2A"/>
    <w:rsid w:val="00DD417D"/>
    <w:rsid w:val="00DD54CC"/>
    <w:rsid w:val="00DE2DFE"/>
    <w:rsid w:val="00DE381D"/>
    <w:rsid w:val="00E21CBA"/>
    <w:rsid w:val="00E21D57"/>
    <w:rsid w:val="00E34080"/>
    <w:rsid w:val="00E5322C"/>
    <w:rsid w:val="00E55EF0"/>
    <w:rsid w:val="00E921A2"/>
    <w:rsid w:val="00E954C9"/>
    <w:rsid w:val="00E958F1"/>
    <w:rsid w:val="00E9766C"/>
    <w:rsid w:val="00EA50A1"/>
    <w:rsid w:val="00EC16DB"/>
    <w:rsid w:val="00ED2818"/>
    <w:rsid w:val="00ED3142"/>
    <w:rsid w:val="00EF3ABC"/>
    <w:rsid w:val="00EF41A1"/>
    <w:rsid w:val="00F234E8"/>
    <w:rsid w:val="00F3122D"/>
    <w:rsid w:val="00F52C5C"/>
    <w:rsid w:val="00F6247B"/>
    <w:rsid w:val="00F67890"/>
    <w:rsid w:val="00F75D82"/>
    <w:rsid w:val="00FA1828"/>
    <w:rsid w:val="00FA4780"/>
    <w:rsid w:val="00FE2E8B"/>
    <w:rsid w:val="00FE44D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AAE6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12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122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122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12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122D"/>
    <w:rPr>
      <w:rFonts w:ascii="Arial" w:hAnsi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</w:rPr>
  </w:style>
  <w:style w:type="paragraph" w:styleId="StandardWeb">
    <w:name w:val="Normal (Web)"/>
    <w:basedOn w:val="Standard"/>
    <w:uiPriority w:val="99"/>
    <w:unhideWhenUsed/>
    <w:rsid w:val="009F0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12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122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122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12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122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ndy.lockhart@tgw-group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gw-group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3E4E6-7103-4B63-AA3A-E8EA6C733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7503</Characters>
  <Application>Microsoft Office Word</Application>
  <DocSecurity>0</DocSecurity>
  <Lines>62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8676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whl</cp:lastModifiedBy>
  <cp:revision>2</cp:revision>
  <cp:lastPrinted>2017-07-12T13:28:00Z</cp:lastPrinted>
  <dcterms:created xsi:type="dcterms:W3CDTF">2017-08-23T08:11:00Z</dcterms:created>
  <dcterms:modified xsi:type="dcterms:W3CDTF">2017-08-23T08:11:00Z</dcterms:modified>
</cp:coreProperties>
</file>