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40" w:rsidRDefault="006F0740" w:rsidP="0090210F">
      <w:pPr>
        <w:spacing w:line="360" w:lineRule="auto"/>
        <w:ind w:left="0" w:right="1693"/>
        <w:rPr>
          <w:rFonts w:cs="Arial"/>
          <w:b/>
          <w:sz w:val="28"/>
          <w:szCs w:val="28"/>
        </w:rPr>
      </w:pPr>
    </w:p>
    <w:p w:rsidR="00EA30A9" w:rsidRDefault="00EA30A9" w:rsidP="0090210F">
      <w:pPr>
        <w:spacing w:line="360" w:lineRule="auto"/>
        <w:ind w:left="0" w:right="1693"/>
        <w:rPr>
          <w:rFonts w:cs="Arial"/>
          <w:b/>
          <w:sz w:val="28"/>
          <w:szCs w:val="28"/>
        </w:rPr>
      </w:pPr>
    </w:p>
    <w:p w:rsidR="00C77025" w:rsidRDefault="00C77025" w:rsidP="0090210F">
      <w:pPr>
        <w:spacing w:line="360" w:lineRule="auto"/>
        <w:ind w:left="0" w:right="1693"/>
        <w:rPr>
          <w:rFonts w:cs="Arial"/>
          <w:b/>
          <w:sz w:val="28"/>
          <w:szCs w:val="28"/>
        </w:rPr>
      </w:pPr>
    </w:p>
    <w:p w:rsidR="00BD5560" w:rsidRPr="003723E2" w:rsidRDefault="00BD5560" w:rsidP="0090210F">
      <w:pPr>
        <w:spacing w:line="360" w:lineRule="auto"/>
        <w:ind w:left="0" w:right="1693"/>
        <w:jc w:val="left"/>
        <w:rPr>
          <w:rFonts w:cs="Arial"/>
          <w:b/>
          <w:szCs w:val="20"/>
          <w:lang w:val="en-US"/>
        </w:rPr>
      </w:pPr>
      <w:r w:rsidRPr="00BD5560">
        <w:rPr>
          <w:rFonts w:cs="Arial"/>
          <w:b/>
          <w:sz w:val="28"/>
          <w:szCs w:val="28"/>
          <w:lang w:val="en-US"/>
        </w:rPr>
        <w:t xml:space="preserve">Automated </w:t>
      </w:r>
      <w:r w:rsidR="004F1A85">
        <w:rPr>
          <w:rFonts w:cs="Arial"/>
          <w:b/>
          <w:sz w:val="28"/>
          <w:szCs w:val="28"/>
          <w:lang w:val="en-US"/>
        </w:rPr>
        <w:t>W</w:t>
      </w:r>
      <w:r w:rsidRPr="00BD5560">
        <w:rPr>
          <w:rFonts w:cs="Arial"/>
          <w:b/>
          <w:sz w:val="28"/>
          <w:szCs w:val="28"/>
          <w:lang w:val="en-US"/>
        </w:rPr>
        <w:t xml:space="preserve">arehouse for </w:t>
      </w:r>
      <w:r w:rsidR="004F1A85">
        <w:rPr>
          <w:rFonts w:cs="Arial"/>
          <w:b/>
          <w:sz w:val="28"/>
          <w:szCs w:val="28"/>
          <w:lang w:val="en-US"/>
        </w:rPr>
        <w:t>D</w:t>
      </w:r>
      <w:r w:rsidRPr="00BD5560">
        <w:rPr>
          <w:rFonts w:cs="Arial"/>
          <w:b/>
          <w:sz w:val="28"/>
          <w:szCs w:val="28"/>
          <w:lang w:val="en-US"/>
        </w:rPr>
        <w:t xml:space="preserve">eep-freeze </w:t>
      </w:r>
      <w:r w:rsidR="004F1A85">
        <w:rPr>
          <w:rFonts w:cs="Arial"/>
          <w:b/>
          <w:sz w:val="28"/>
          <w:szCs w:val="28"/>
          <w:lang w:val="en-US"/>
        </w:rPr>
        <w:t>S</w:t>
      </w:r>
      <w:r w:rsidRPr="00BD5560">
        <w:rPr>
          <w:rFonts w:cs="Arial"/>
          <w:b/>
          <w:sz w:val="28"/>
          <w:szCs w:val="28"/>
          <w:lang w:val="en-US"/>
        </w:rPr>
        <w:t xml:space="preserve">pecialist </w:t>
      </w:r>
      <w:r w:rsidRPr="004F1A85">
        <w:rPr>
          <w:rFonts w:cs="Arial"/>
          <w:b/>
          <w:i/>
          <w:sz w:val="28"/>
          <w:szCs w:val="28"/>
          <w:lang w:val="en-US"/>
        </w:rPr>
        <w:t xml:space="preserve">Nordfrost </w:t>
      </w:r>
      <w:r w:rsidR="003723E2">
        <w:rPr>
          <w:rFonts w:cs="Arial"/>
          <w:b/>
          <w:i/>
          <w:sz w:val="28"/>
          <w:szCs w:val="28"/>
          <w:lang w:val="en-US"/>
        </w:rPr>
        <w:br/>
      </w:r>
    </w:p>
    <w:p w:rsidR="00CA585D" w:rsidRPr="003723E2" w:rsidRDefault="00BD5560" w:rsidP="0090210F">
      <w:pPr>
        <w:pStyle w:val="Listenabsatz"/>
        <w:numPr>
          <w:ilvl w:val="0"/>
          <w:numId w:val="9"/>
        </w:numPr>
        <w:spacing w:line="360" w:lineRule="auto"/>
        <w:ind w:right="1693"/>
        <w:rPr>
          <w:rFonts w:cs="Arial"/>
          <w:b/>
          <w:sz w:val="24"/>
          <w:szCs w:val="24"/>
          <w:lang w:val="en-US"/>
        </w:rPr>
      </w:pPr>
      <w:r w:rsidRPr="003723E2">
        <w:rPr>
          <w:rFonts w:cs="Arial"/>
          <w:b/>
          <w:sz w:val="24"/>
          <w:szCs w:val="24"/>
          <w:lang w:val="en-US"/>
        </w:rPr>
        <w:t xml:space="preserve">TGW </w:t>
      </w:r>
      <w:r w:rsidR="004F1A85" w:rsidRPr="003723E2">
        <w:rPr>
          <w:rFonts w:cs="Arial"/>
          <w:b/>
          <w:sz w:val="24"/>
          <w:szCs w:val="24"/>
          <w:lang w:val="en-US"/>
        </w:rPr>
        <w:t>B</w:t>
      </w:r>
      <w:r w:rsidRPr="003723E2">
        <w:rPr>
          <w:rFonts w:cs="Arial"/>
          <w:b/>
          <w:sz w:val="24"/>
          <w:szCs w:val="24"/>
          <w:lang w:val="en-US"/>
        </w:rPr>
        <w:t xml:space="preserve">uilds </w:t>
      </w:r>
      <w:r w:rsidR="004F1A85" w:rsidRPr="003723E2">
        <w:rPr>
          <w:rFonts w:cs="Arial"/>
          <w:b/>
          <w:sz w:val="24"/>
          <w:szCs w:val="24"/>
          <w:lang w:val="en-US"/>
        </w:rPr>
        <w:t>S</w:t>
      </w:r>
      <w:r w:rsidRPr="003723E2">
        <w:rPr>
          <w:rFonts w:cs="Arial"/>
          <w:b/>
          <w:sz w:val="24"/>
          <w:szCs w:val="24"/>
          <w:lang w:val="en-US"/>
        </w:rPr>
        <w:t>tate-of-the-</w:t>
      </w:r>
      <w:r w:rsidR="004F1A85" w:rsidRPr="003723E2">
        <w:rPr>
          <w:rFonts w:cs="Arial"/>
          <w:b/>
          <w:sz w:val="24"/>
          <w:szCs w:val="24"/>
          <w:lang w:val="en-US"/>
        </w:rPr>
        <w:t>A</w:t>
      </w:r>
      <w:r w:rsidRPr="003723E2">
        <w:rPr>
          <w:rFonts w:cs="Arial"/>
          <w:b/>
          <w:sz w:val="24"/>
          <w:szCs w:val="24"/>
          <w:lang w:val="en-US"/>
        </w:rPr>
        <w:t xml:space="preserve">rt </w:t>
      </w:r>
      <w:r w:rsidR="004F1A85" w:rsidRPr="003723E2">
        <w:rPr>
          <w:rFonts w:cs="Arial"/>
          <w:b/>
          <w:sz w:val="24"/>
          <w:szCs w:val="24"/>
          <w:lang w:val="en-US"/>
        </w:rPr>
        <w:t>I</w:t>
      </w:r>
      <w:r w:rsidRPr="003723E2">
        <w:rPr>
          <w:rFonts w:cs="Arial"/>
          <w:b/>
          <w:sz w:val="24"/>
          <w:szCs w:val="24"/>
          <w:lang w:val="en-US"/>
        </w:rPr>
        <w:t xml:space="preserve">ntralogistics </w:t>
      </w:r>
      <w:r w:rsidR="004F1A85" w:rsidRPr="003723E2">
        <w:rPr>
          <w:rFonts w:cs="Arial"/>
          <w:b/>
          <w:sz w:val="24"/>
          <w:szCs w:val="24"/>
          <w:lang w:val="en-US"/>
        </w:rPr>
        <w:t>H</w:t>
      </w:r>
      <w:r w:rsidRPr="003723E2">
        <w:rPr>
          <w:rFonts w:cs="Arial"/>
          <w:b/>
          <w:sz w:val="24"/>
          <w:szCs w:val="24"/>
          <w:lang w:val="en-US"/>
        </w:rPr>
        <w:t>ub</w:t>
      </w:r>
    </w:p>
    <w:p w:rsidR="003723E2" w:rsidRPr="003723E2" w:rsidRDefault="003723E2" w:rsidP="0090210F">
      <w:pPr>
        <w:pStyle w:val="Listenabsatz"/>
        <w:numPr>
          <w:ilvl w:val="0"/>
          <w:numId w:val="9"/>
        </w:numPr>
        <w:spacing w:line="360" w:lineRule="auto"/>
        <w:ind w:right="1693"/>
        <w:rPr>
          <w:rFonts w:cs="Arial"/>
          <w:b/>
          <w:sz w:val="24"/>
          <w:szCs w:val="24"/>
          <w:lang w:val="en-US"/>
        </w:rPr>
      </w:pPr>
      <w:r w:rsidRPr="003723E2">
        <w:rPr>
          <w:rFonts w:cs="Arial"/>
          <w:b/>
          <w:sz w:val="24"/>
          <w:szCs w:val="24"/>
          <w:lang w:val="en-US"/>
        </w:rPr>
        <w:t xml:space="preserve">High-efficiency </w:t>
      </w:r>
      <w:r>
        <w:rPr>
          <w:rFonts w:cs="Arial"/>
          <w:b/>
          <w:sz w:val="24"/>
          <w:szCs w:val="24"/>
          <w:lang w:val="en-US"/>
        </w:rPr>
        <w:t>S</w:t>
      </w:r>
      <w:r w:rsidRPr="003723E2">
        <w:rPr>
          <w:rFonts w:cs="Arial"/>
          <w:b/>
          <w:sz w:val="24"/>
          <w:szCs w:val="24"/>
          <w:lang w:val="en-US"/>
        </w:rPr>
        <w:t xml:space="preserve">huttle in </w:t>
      </w:r>
      <w:r>
        <w:rPr>
          <w:rFonts w:cs="Arial"/>
          <w:b/>
          <w:sz w:val="24"/>
          <w:szCs w:val="24"/>
          <w:lang w:val="en-US"/>
        </w:rPr>
        <w:t>S</w:t>
      </w:r>
      <w:r w:rsidRPr="003723E2">
        <w:rPr>
          <w:rFonts w:cs="Arial"/>
          <w:b/>
          <w:sz w:val="24"/>
          <w:szCs w:val="24"/>
          <w:lang w:val="en-US"/>
        </w:rPr>
        <w:t xml:space="preserve">ilo </w:t>
      </w:r>
      <w:r>
        <w:rPr>
          <w:rFonts w:cs="Arial"/>
          <w:b/>
          <w:sz w:val="24"/>
          <w:szCs w:val="24"/>
          <w:lang w:val="en-US"/>
        </w:rPr>
        <w:t>C</w:t>
      </w:r>
      <w:r w:rsidRPr="003723E2">
        <w:rPr>
          <w:rFonts w:cs="Arial"/>
          <w:b/>
          <w:sz w:val="24"/>
          <w:szCs w:val="24"/>
          <w:lang w:val="en-US"/>
        </w:rPr>
        <w:t>onfiguration</w:t>
      </w:r>
      <w:r w:rsidR="001D0434">
        <w:rPr>
          <w:rFonts w:cs="Arial"/>
          <w:b/>
          <w:sz w:val="24"/>
          <w:szCs w:val="24"/>
          <w:lang w:val="en-US"/>
        </w:rPr>
        <w:t xml:space="preserve"> with 66,000 storage-slots</w:t>
      </w:r>
    </w:p>
    <w:p w:rsidR="003723E2" w:rsidRPr="003723E2" w:rsidRDefault="003723E2" w:rsidP="0090210F">
      <w:pPr>
        <w:pStyle w:val="Listenabsatz"/>
        <w:numPr>
          <w:ilvl w:val="0"/>
          <w:numId w:val="9"/>
        </w:numPr>
        <w:spacing w:line="360" w:lineRule="auto"/>
        <w:ind w:right="1693"/>
        <w:rPr>
          <w:rFonts w:cs="Arial"/>
          <w:b/>
          <w:sz w:val="24"/>
          <w:szCs w:val="24"/>
          <w:lang w:val="en-US"/>
        </w:rPr>
      </w:pPr>
      <w:r w:rsidRPr="003723E2">
        <w:rPr>
          <w:rFonts w:cs="Arial"/>
          <w:b/>
          <w:sz w:val="24"/>
          <w:szCs w:val="24"/>
          <w:lang w:val="en-US"/>
        </w:rPr>
        <w:t>Deep-Freeze</w:t>
      </w:r>
      <w:r>
        <w:rPr>
          <w:rFonts w:cs="Arial"/>
          <w:b/>
          <w:sz w:val="24"/>
          <w:szCs w:val="24"/>
          <w:lang w:val="en-US"/>
        </w:rPr>
        <w:t xml:space="preserve"> Environment</w:t>
      </w:r>
      <w:r w:rsidRPr="003723E2">
        <w:rPr>
          <w:rFonts w:cs="Arial"/>
          <w:b/>
          <w:sz w:val="24"/>
          <w:szCs w:val="24"/>
          <w:lang w:val="en-US"/>
        </w:rPr>
        <w:t xml:space="preserve"> as </w:t>
      </w:r>
      <w:r>
        <w:rPr>
          <w:rFonts w:cs="Arial"/>
          <w:b/>
          <w:sz w:val="24"/>
          <w:szCs w:val="24"/>
          <w:lang w:val="en-US"/>
        </w:rPr>
        <w:t>C</w:t>
      </w:r>
      <w:r w:rsidRPr="003723E2">
        <w:rPr>
          <w:rFonts w:cs="Arial"/>
          <w:b/>
          <w:sz w:val="24"/>
          <w:szCs w:val="24"/>
          <w:lang w:val="en-US"/>
        </w:rPr>
        <w:t>hallenge</w:t>
      </w:r>
    </w:p>
    <w:p w:rsidR="004F1A85" w:rsidRPr="003852EC" w:rsidRDefault="004F1A85" w:rsidP="0090210F">
      <w:pPr>
        <w:spacing w:line="360" w:lineRule="auto"/>
        <w:ind w:left="0" w:right="1693"/>
        <w:rPr>
          <w:rFonts w:cs="Arial"/>
          <w:b/>
          <w:szCs w:val="20"/>
          <w:lang w:val="en-US"/>
        </w:rPr>
      </w:pPr>
    </w:p>
    <w:p w:rsidR="00CA585D" w:rsidRPr="004A7F3E" w:rsidRDefault="004F1A85" w:rsidP="0090210F">
      <w:pPr>
        <w:spacing w:line="360" w:lineRule="auto"/>
        <w:ind w:left="0" w:right="1693"/>
        <w:rPr>
          <w:rFonts w:cs="Arial"/>
          <w:b/>
          <w:sz w:val="22"/>
          <w:lang w:val="en-US"/>
        </w:rPr>
      </w:pPr>
      <w:r w:rsidRPr="004F1A85">
        <w:rPr>
          <w:rFonts w:cs="Arial"/>
          <w:b/>
          <w:sz w:val="22"/>
          <w:lang w:val="en-US"/>
        </w:rPr>
        <w:t xml:space="preserve">The </w:t>
      </w:r>
      <w:r w:rsidRPr="004F1A85">
        <w:rPr>
          <w:rFonts w:cs="Arial"/>
          <w:b/>
          <w:i/>
          <w:sz w:val="22"/>
          <w:lang w:val="en-US"/>
        </w:rPr>
        <w:t>Nordfrost Group</w:t>
      </w:r>
      <w:r w:rsidRPr="004F1A85">
        <w:rPr>
          <w:rFonts w:cs="Arial"/>
          <w:b/>
          <w:sz w:val="22"/>
          <w:lang w:val="en-US"/>
        </w:rPr>
        <w:t xml:space="preserve"> is an internationally operative specialist for deep-freeze logistics with a turnover of some 400 million euros and </w:t>
      </w:r>
      <w:r w:rsidR="00D83676">
        <w:rPr>
          <w:rFonts w:cs="Arial"/>
          <w:b/>
          <w:sz w:val="22"/>
          <w:lang w:val="en-US"/>
        </w:rPr>
        <w:t xml:space="preserve">a workforce of </w:t>
      </w:r>
      <w:r w:rsidRPr="004F1A85">
        <w:rPr>
          <w:rFonts w:cs="Arial"/>
          <w:b/>
          <w:sz w:val="22"/>
          <w:lang w:val="en-US"/>
        </w:rPr>
        <w:t>2,</w:t>
      </w:r>
      <w:r w:rsidR="003D1953">
        <w:rPr>
          <w:rFonts w:cs="Arial"/>
          <w:b/>
          <w:sz w:val="22"/>
          <w:lang w:val="en-US"/>
        </w:rPr>
        <w:t>8</w:t>
      </w:r>
      <w:r w:rsidRPr="004F1A85">
        <w:rPr>
          <w:rFonts w:cs="Arial"/>
          <w:b/>
          <w:sz w:val="22"/>
          <w:lang w:val="en-US"/>
        </w:rPr>
        <w:t xml:space="preserve">00 employees. The company offers its customers in food retailing and </w:t>
      </w:r>
      <w:r w:rsidR="00855225">
        <w:rPr>
          <w:rFonts w:cs="Arial"/>
          <w:b/>
          <w:sz w:val="22"/>
          <w:lang w:val="en-US"/>
        </w:rPr>
        <w:t xml:space="preserve">the </w:t>
      </w:r>
      <w:r w:rsidRPr="004F1A85">
        <w:rPr>
          <w:rFonts w:cs="Arial"/>
          <w:b/>
          <w:sz w:val="22"/>
          <w:lang w:val="en-US"/>
        </w:rPr>
        <w:t xml:space="preserve">catering industry supply-chain management from a single source ranging from shipping, warehousing, and order picking to final distribution. In Herne, North Rhine-Westphalia, </w:t>
      </w:r>
      <w:proofErr w:type="gramStart"/>
      <w:r w:rsidRPr="004F1A85">
        <w:rPr>
          <w:rFonts w:cs="Arial"/>
          <w:b/>
          <w:sz w:val="22"/>
          <w:lang w:val="en-US"/>
        </w:rPr>
        <w:t>TGW</w:t>
      </w:r>
      <w:proofErr w:type="gramEnd"/>
      <w:r w:rsidRPr="004F1A85">
        <w:rPr>
          <w:rFonts w:cs="Arial"/>
          <w:b/>
          <w:sz w:val="22"/>
          <w:lang w:val="en-US"/>
        </w:rPr>
        <w:t xml:space="preserve"> is </w:t>
      </w:r>
      <w:r w:rsidR="00855225">
        <w:rPr>
          <w:rFonts w:cs="Arial"/>
          <w:b/>
          <w:sz w:val="22"/>
          <w:lang w:val="en-US"/>
        </w:rPr>
        <w:t>curre</w:t>
      </w:r>
      <w:r w:rsidR="006872E9">
        <w:rPr>
          <w:rFonts w:cs="Arial"/>
          <w:b/>
          <w:sz w:val="22"/>
          <w:lang w:val="en-US"/>
        </w:rPr>
        <w:t>n</w:t>
      </w:r>
      <w:r w:rsidR="00855225">
        <w:rPr>
          <w:rFonts w:cs="Arial"/>
          <w:b/>
          <w:sz w:val="22"/>
          <w:lang w:val="en-US"/>
        </w:rPr>
        <w:t xml:space="preserve">tly </w:t>
      </w:r>
      <w:r w:rsidRPr="004F1A85">
        <w:rPr>
          <w:rFonts w:cs="Arial"/>
          <w:b/>
          <w:sz w:val="22"/>
          <w:lang w:val="en-US"/>
        </w:rPr>
        <w:t xml:space="preserve">building an automated deep-freeze warehouse for cartons and pallets for </w:t>
      </w:r>
      <w:r w:rsidRPr="004F1A85">
        <w:rPr>
          <w:rFonts w:cs="Arial"/>
          <w:b/>
          <w:i/>
          <w:sz w:val="22"/>
          <w:lang w:val="en-US"/>
        </w:rPr>
        <w:t>Nordfrost</w:t>
      </w:r>
      <w:r w:rsidRPr="004F1A85">
        <w:rPr>
          <w:rFonts w:cs="Arial"/>
          <w:b/>
          <w:sz w:val="22"/>
          <w:lang w:val="en-US"/>
        </w:rPr>
        <w:t xml:space="preserve">. </w:t>
      </w:r>
      <w:r w:rsidRPr="004A7F3E">
        <w:rPr>
          <w:rFonts w:cs="Arial"/>
          <w:b/>
          <w:sz w:val="22"/>
          <w:lang w:val="en-US"/>
        </w:rPr>
        <w:t>Go-live is expected for as early as October 2020.</w:t>
      </w:r>
    </w:p>
    <w:p w:rsidR="004A7F3E" w:rsidRDefault="004A7F3E" w:rsidP="0090210F">
      <w:pPr>
        <w:spacing w:line="360" w:lineRule="auto"/>
        <w:ind w:left="0" w:right="1693"/>
        <w:rPr>
          <w:rFonts w:cs="Arial"/>
          <w:sz w:val="22"/>
          <w:lang w:val="en-US"/>
        </w:rPr>
      </w:pPr>
    </w:p>
    <w:p w:rsidR="00CA585D" w:rsidRPr="004A7F3E" w:rsidRDefault="004A7F3E" w:rsidP="0090210F">
      <w:pPr>
        <w:spacing w:line="360" w:lineRule="auto"/>
        <w:ind w:left="0" w:right="1693"/>
        <w:rPr>
          <w:rFonts w:cs="Arial"/>
          <w:sz w:val="22"/>
          <w:lang w:val="en-US"/>
        </w:rPr>
      </w:pPr>
      <w:r w:rsidRPr="004A7F3E">
        <w:rPr>
          <w:rFonts w:cs="Arial"/>
          <w:sz w:val="22"/>
          <w:lang w:val="en-US"/>
        </w:rPr>
        <w:t xml:space="preserve">Founded in 1975, </w:t>
      </w:r>
      <w:r w:rsidRPr="00F73C7B">
        <w:rPr>
          <w:rFonts w:cs="Arial"/>
          <w:i/>
          <w:sz w:val="22"/>
          <w:lang w:val="en-US"/>
        </w:rPr>
        <w:t>Nordfrost</w:t>
      </w:r>
      <w:r w:rsidRPr="004A7F3E">
        <w:rPr>
          <w:rFonts w:cs="Arial"/>
          <w:sz w:val="22"/>
          <w:lang w:val="en-US"/>
        </w:rPr>
        <w:t xml:space="preserve"> is a family-owned company with distribution centers throughout Germany and a network of 37 branches spanning the whole of Europe. In recent years, </w:t>
      </w:r>
      <w:r w:rsidR="00B13331" w:rsidRPr="00B13331">
        <w:rPr>
          <w:rFonts w:cs="Arial"/>
          <w:i/>
          <w:sz w:val="22"/>
          <w:lang w:val="en-US"/>
        </w:rPr>
        <w:t>Nordfrost</w:t>
      </w:r>
      <w:r w:rsidR="00B13331">
        <w:rPr>
          <w:rFonts w:cs="Arial"/>
          <w:sz w:val="22"/>
          <w:lang w:val="en-US"/>
        </w:rPr>
        <w:t xml:space="preserve"> </w:t>
      </w:r>
      <w:r w:rsidRPr="004A7F3E">
        <w:rPr>
          <w:rFonts w:cs="Arial"/>
          <w:sz w:val="22"/>
          <w:lang w:val="en-US"/>
        </w:rPr>
        <w:t xml:space="preserve">has experienced strong growth and is looking to expand its capacities in the German Ruhr region by concentrating them at one location. The new facility in </w:t>
      </w:r>
      <w:r w:rsidR="006872E9">
        <w:rPr>
          <w:rFonts w:cs="Arial"/>
          <w:sz w:val="22"/>
          <w:lang w:val="en-US"/>
        </w:rPr>
        <w:t xml:space="preserve">the city of </w:t>
      </w:r>
      <w:r w:rsidRPr="004A7F3E">
        <w:rPr>
          <w:rFonts w:cs="Arial"/>
          <w:sz w:val="22"/>
          <w:lang w:val="en-US"/>
        </w:rPr>
        <w:t>Herne will therefore assume the function of a central hub supplying customers from the entire region.</w:t>
      </w:r>
    </w:p>
    <w:p w:rsidR="004A7F3E" w:rsidRPr="004A7F3E" w:rsidRDefault="004A7F3E" w:rsidP="0090210F">
      <w:pPr>
        <w:spacing w:line="360" w:lineRule="auto"/>
        <w:ind w:left="0" w:right="1693"/>
        <w:rPr>
          <w:rFonts w:cs="Arial"/>
          <w:b/>
          <w:sz w:val="22"/>
          <w:lang w:val="en-US"/>
        </w:rPr>
      </w:pPr>
    </w:p>
    <w:p w:rsidR="00F73C7B" w:rsidRPr="00F73C7B" w:rsidRDefault="00F73C7B" w:rsidP="0090210F">
      <w:pPr>
        <w:spacing w:line="360" w:lineRule="auto"/>
        <w:ind w:left="0" w:right="1693"/>
        <w:rPr>
          <w:rFonts w:cs="Arial"/>
          <w:b/>
          <w:sz w:val="22"/>
          <w:lang w:val="en-US"/>
        </w:rPr>
      </w:pPr>
      <w:r w:rsidRPr="00F73C7B">
        <w:rPr>
          <w:rFonts w:cs="Arial"/>
          <w:b/>
          <w:sz w:val="22"/>
          <w:lang w:val="en-US"/>
        </w:rPr>
        <w:t>TGW excels with proven competence in the frozen</w:t>
      </w:r>
      <w:r w:rsidR="00B13331">
        <w:rPr>
          <w:rFonts w:cs="Arial"/>
          <w:b/>
          <w:sz w:val="22"/>
          <w:lang w:val="en-US"/>
        </w:rPr>
        <w:t>-</w:t>
      </w:r>
      <w:r w:rsidRPr="00F73C7B">
        <w:rPr>
          <w:rFonts w:cs="Arial"/>
          <w:b/>
          <w:sz w:val="22"/>
          <w:lang w:val="en-US"/>
        </w:rPr>
        <w:t>food sector</w:t>
      </w:r>
    </w:p>
    <w:p w:rsidR="00CA585D" w:rsidRPr="00F73C7B" w:rsidRDefault="00CA585D" w:rsidP="0090210F">
      <w:pPr>
        <w:spacing w:line="360" w:lineRule="auto"/>
        <w:ind w:left="0" w:right="1693"/>
        <w:rPr>
          <w:rFonts w:cs="Arial"/>
          <w:sz w:val="22"/>
          <w:lang w:val="en-US"/>
        </w:rPr>
      </w:pPr>
    </w:p>
    <w:p w:rsidR="000C4F24" w:rsidRPr="00F73C7B" w:rsidRDefault="00F73C7B" w:rsidP="0090210F">
      <w:pPr>
        <w:spacing w:line="360" w:lineRule="auto"/>
        <w:ind w:left="0" w:right="1693"/>
        <w:rPr>
          <w:rFonts w:cs="Arial"/>
          <w:sz w:val="22"/>
          <w:lang w:val="en-US"/>
        </w:rPr>
      </w:pPr>
      <w:r w:rsidRPr="00F73C7B">
        <w:rPr>
          <w:rFonts w:cs="Arial"/>
          <w:sz w:val="22"/>
          <w:lang w:val="en-US"/>
        </w:rPr>
        <w:t>In designing the system, particular attention was paid to the minimal use of floor space. In addition, the interfacing between freezing temperatures and the workplaces poses a particular</w:t>
      </w:r>
      <w:bookmarkStart w:id="0" w:name="_GoBack"/>
      <w:bookmarkEnd w:id="0"/>
      <w:r w:rsidRPr="00F73C7B">
        <w:rPr>
          <w:rFonts w:cs="Arial"/>
          <w:sz w:val="22"/>
          <w:lang w:val="en-US"/>
        </w:rPr>
        <w:t xml:space="preserve"> challenge. Christoph Wolkerstorfer, CSO o</w:t>
      </w:r>
      <w:r w:rsidR="00356A39">
        <w:rPr>
          <w:rFonts w:cs="Arial"/>
          <w:sz w:val="22"/>
          <w:lang w:val="en-US"/>
        </w:rPr>
        <w:t>f TGW Logistics Group, comments</w:t>
      </w:r>
      <w:r w:rsidRPr="00F73C7B">
        <w:rPr>
          <w:rFonts w:cs="Arial"/>
          <w:sz w:val="22"/>
          <w:lang w:val="en-US"/>
        </w:rPr>
        <w:t xml:space="preserve">: </w:t>
      </w:r>
      <w:r>
        <w:rPr>
          <w:rFonts w:cs="Arial"/>
          <w:sz w:val="22"/>
          <w:lang w:val="en-US"/>
        </w:rPr>
        <w:t>“</w:t>
      </w:r>
      <w:r w:rsidRPr="00F73C7B">
        <w:rPr>
          <w:rFonts w:cs="Arial"/>
          <w:sz w:val="22"/>
          <w:lang w:val="en-US"/>
        </w:rPr>
        <w:t xml:space="preserve">We were able to convince </w:t>
      </w:r>
      <w:r w:rsidRPr="00FE5904">
        <w:rPr>
          <w:rFonts w:cs="Arial"/>
          <w:i/>
          <w:sz w:val="22"/>
          <w:lang w:val="en-US"/>
        </w:rPr>
        <w:t xml:space="preserve">Nordfrost </w:t>
      </w:r>
      <w:r w:rsidRPr="00F73C7B">
        <w:rPr>
          <w:rFonts w:cs="Arial"/>
          <w:sz w:val="22"/>
          <w:lang w:val="en-US"/>
        </w:rPr>
        <w:t xml:space="preserve">with our expertise in project planning as well as </w:t>
      </w:r>
      <w:r w:rsidR="006872E9">
        <w:rPr>
          <w:rFonts w:cs="Arial"/>
          <w:sz w:val="22"/>
          <w:lang w:val="en-US"/>
        </w:rPr>
        <w:t xml:space="preserve">with our </w:t>
      </w:r>
      <w:r w:rsidRPr="00F73C7B">
        <w:rPr>
          <w:rFonts w:cs="Arial"/>
          <w:sz w:val="22"/>
          <w:lang w:val="en-US"/>
        </w:rPr>
        <w:t xml:space="preserve">experience and excellent references </w:t>
      </w:r>
      <w:r w:rsidR="00FE5904">
        <w:rPr>
          <w:rFonts w:cs="Arial"/>
          <w:sz w:val="22"/>
          <w:lang w:val="en-US"/>
        </w:rPr>
        <w:t xml:space="preserve">from </w:t>
      </w:r>
      <w:r w:rsidRPr="00F73C7B">
        <w:rPr>
          <w:rFonts w:cs="Arial"/>
          <w:sz w:val="22"/>
          <w:lang w:val="en-US"/>
        </w:rPr>
        <w:t xml:space="preserve">the deep-freeze industry. This will be the first facility with </w:t>
      </w:r>
      <w:r w:rsidRPr="00F73C7B">
        <w:rPr>
          <w:rFonts w:cs="Arial"/>
          <w:sz w:val="22"/>
          <w:lang w:val="en-US"/>
        </w:rPr>
        <w:lastRenderedPageBreak/>
        <w:t xml:space="preserve">automated deep-freeze logistics for </w:t>
      </w:r>
      <w:r w:rsidR="006872E9">
        <w:rPr>
          <w:rFonts w:cs="Arial"/>
          <w:sz w:val="22"/>
          <w:lang w:val="en-US"/>
        </w:rPr>
        <w:t>this</w:t>
      </w:r>
      <w:r w:rsidRPr="00F73C7B">
        <w:rPr>
          <w:rFonts w:cs="Arial"/>
          <w:sz w:val="22"/>
          <w:lang w:val="en-US"/>
        </w:rPr>
        <w:t xml:space="preserve"> customer, and if implemented successfully, more may follow</w:t>
      </w:r>
      <w:r>
        <w:rPr>
          <w:rFonts w:cs="Arial"/>
          <w:sz w:val="22"/>
          <w:lang w:val="en-US"/>
        </w:rPr>
        <w:t>.”</w:t>
      </w:r>
    </w:p>
    <w:p w:rsidR="006550F3" w:rsidRPr="00F73C7B" w:rsidRDefault="006550F3" w:rsidP="0090210F">
      <w:pPr>
        <w:spacing w:line="360" w:lineRule="auto"/>
        <w:ind w:left="0" w:right="1693"/>
        <w:rPr>
          <w:rFonts w:cs="Arial"/>
          <w:sz w:val="22"/>
          <w:lang w:val="en-US"/>
        </w:rPr>
      </w:pPr>
    </w:p>
    <w:p w:rsidR="00CA585D" w:rsidRPr="00886F83" w:rsidRDefault="00CA585D" w:rsidP="0090210F">
      <w:pPr>
        <w:spacing w:line="360" w:lineRule="auto"/>
        <w:ind w:left="0" w:right="1693"/>
        <w:rPr>
          <w:rFonts w:cs="Arial"/>
          <w:b/>
          <w:sz w:val="22"/>
          <w:lang w:val="en-US"/>
        </w:rPr>
      </w:pPr>
      <w:r w:rsidRPr="00886F83">
        <w:rPr>
          <w:rFonts w:cs="Arial"/>
          <w:b/>
          <w:sz w:val="22"/>
          <w:lang w:val="en-US"/>
        </w:rPr>
        <w:t>Automati</w:t>
      </w:r>
      <w:r w:rsidR="00886F83" w:rsidRPr="00886F83">
        <w:rPr>
          <w:rFonts w:cs="Arial"/>
          <w:b/>
          <w:sz w:val="22"/>
          <w:lang w:val="en-US"/>
        </w:rPr>
        <w:t xml:space="preserve">c </w:t>
      </w:r>
      <w:r w:rsidR="00D949E5">
        <w:rPr>
          <w:rFonts w:cs="Arial"/>
          <w:b/>
          <w:sz w:val="22"/>
          <w:lang w:val="en-US"/>
        </w:rPr>
        <w:t>h</w:t>
      </w:r>
      <w:r w:rsidR="00886F83" w:rsidRPr="00886F83">
        <w:rPr>
          <w:rFonts w:cs="Arial"/>
          <w:b/>
          <w:sz w:val="22"/>
          <w:lang w:val="en-US"/>
        </w:rPr>
        <w:t>igh-</w:t>
      </w:r>
      <w:r w:rsidR="00D949E5">
        <w:rPr>
          <w:rFonts w:cs="Arial"/>
          <w:b/>
          <w:sz w:val="22"/>
          <w:lang w:val="en-US"/>
        </w:rPr>
        <w:t>b</w:t>
      </w:r>
      <w:r w:rsidR="00886F83" w:rsidRPr="00886F83">
        <w:rPr>
          <w:rFonts w:cs="Arial"/>
          <w:b/>
          <w:sz w:val="22"/>
          <w:lang w:val="en-US"/>
        </w:rPr>
        <w:t xml:space="preserve">ay </w:t>
      </w:r>
      <w:r w:rsidR="00D949E5">
        <w:rPr>
          <w:rFonts w:cs="Arial"/>
          <w:b/>
          <w:sz w:val="22"/>
          <w:lang w:val="en-US"/>
        </w:rPr>
        <w:t>w</w:t>
      </w:r>
      <w:r w:rsidR="00886F83" w:rsidRPr="00886F83">
        <w:rPr>
          <w:rFonts w:cs="Arial"/>
          <w:b/>
          <w:sz w:val="22"/>
          <w:lang w:val="en-US"/>
        </w:rPr>
        <w:t>arehouse</w:t>
      </w:r>
    </w:p>
    <w:p w:rsidR="00CA585D" w:rsidRPr="00886F83" w:rsidRDefault="00CA585D" w:rsidP="0090210F">
      <w:pPr>
        <w:spacing w:line="360" w:lineRule="auto"/>
        <w:ind w:left="0" w:right="1693"/>
        <w:rPr>
          <w:rFonts w:cs="Arial"/>
          <w:sz w:val="22"/>
          <w:lang w:val="en-US"/>
        </w:rPr>
      </w:pPr>
    </w:p>
    <w:p w:rsidR="00330DA9" w:rsidRPr="00886F83" w:rsidRDefault="00886F83" w:rsidP="0090210F">
      <w:pPr>
        <w:spacing w:line="360" w:lineRule="auto"/>
        <w:ind w:left="0" w:right="1693"/>
        <w:rPr>
          <w:rFonts w:cs="Arial"/>
          <w:sz w:val="22"/>
          <w:lang w:val="en-US"/>
        </w:rPr>
      </w:pPr>
      <w:r w:rsidRPr="00886F83">
        <w:rPr>
          <w:rFonts w:cs="Arial"/>
          <w:sz w:val="22"/>
          <w:lang w:val="en-US"/>
        </w:rPr>
        <w:t xml:space="preserve">In the incoming goods department, pallets are loaded with single-product items and </w:t>
      </w:r>
      <w:r w:rsidR="00FE5904">
        <w:rPr>
          <w:rFonts w:cs="Arial"/>
          <w:sz w:val="22"/>
          <w:lang w:val="en-US"/>
        </w:rPr>
        <w:t xml:space="preserve">are then </w:t>
      </w:r>
      <w:r w:rsidRPr="00886F83">
        <w:rPr>
          <w:rFonts w:cs="Arial"/>
          <w:sz w:val="22"/>
          <w:lang w:val="en-US"/>
        </w:rPr>
        <w:t xml:space="preserve">either stored temporarily in the high-bay warehouse or </w:t>
      </w:r>
      <w:r w:rsidR="00FE5904">
        <w:rPr>
          <w:rFonts w:cs="Arial"/>
          <w:sz w:val="22"/>
          <w:lang w:val="en-US"/>
        </w:rPr>
        <w:t>moved</w:t>
      </w:r>
      <w:r w:rsidRPr="00886F83">
        <w:rPr>
          <w:rFonts w:cs="Arial"/>
          <w:sz w:val="22"/>
          <w:lang w:val="en-US"/>
        </w:rPr>
        <w:t xml:space="preserve"> directly to automatic depalleti</w:t>
      </w:r>
      <w:r w:rsidR="00FE5904">
        <w:rPr>
          <w:rFonts w:cs="Arial"/>
          <w:sz w:val="22"/>
          <w:lang w:val="en-US"/>
        </w:rPr>
        <w:t>z</w:t>
      </w:r>
      <w:r w:rsidRPr="00886F83">
        <w:rPr>
          <w:rFonts w:cs="Arial"/>
          <w:sz w:val="22"/>
          <w:lang w:val="en-US"/>
        </w:rPr>
        <w:t>ing. Depending on the product, this is done by TGW depalletizing robots or at manual workstations. The goods are then temporarily stored in the shuttle system. After receipt of customer orders, the frozen goods are removed from storage and transferred sequentially to the workstations. The full pallets are then automatically packed and taken to the goods outfeed area.</w:t>
      </w:r>
    </w:p>
    <w:p w:rsidR="00886F83" w:rsidRPr="00886F83" w:rsidRDefault="00886F83" w:rsidP="0090210F">
      <w:pPr>
        <w:spacing w:line="360" w:lineRule="auto"/>
        <w:ind w:left="0" w:right="1693"/>
        <w:rPr>
          <w:rFonts w:cs="Arial"/>
          <w:sz w:val="22"/>
          <w:lang w:val="en-US"/>
        </w:rPr>
      </w:pPr>
    </w:p>
    <w:p w:rsidR="00CA585D" w:rsidRDefault="00F743F6" w:rsidP="0090210F">
      <w:pPr>
        <w:spacing w:line="360" w:lineRule="auto"/>
        <w:ind w:left="0" w:right="1693"/>
        <w:rPr>
          <w:rFonts w:cs="Arial"/>
          <w:b/>
          <w:sz w:val="22"/>
          <w:lang w:val="en-US"/>
        </w:rPr>
      </w:pPr>
      <w:r w:rsidRPr="00F743F6">
        <w:rPr>
          <w:rFonts w:cs="Arial"/>
          <w:b/>
          <w:sz w:val="22"/>
          <w:lang w:val="en-US"/>
        </w:rPr>
        <w:t>High-efficiency shuttle in silo configuration</w:t>
      </w:r>
    </w:p>
    <w:p w:rsidR="00FE5904" w:rsidRPr="00F743F6" w:rsidRDefault="00FE5904" w:rsidP="0090210F">
      <w:pPr>
        <w:spacing w:line="360" w:lineRule="auto"/>
        <w:ind w:left="0" w:right="1693"/>
        <w:rPr>
          <w:rFonts w:cs="Arial"/>
          <w:sz w:val="22"/>
          <w:lang w:val="en-US"/>
        </w:rPr>
      </w:pPr>
    </w:p>
    <w:p w:rsidR="00E91E3A" w:rsidRPr="002E402A" w:rsidRDefault="00F743F6" w:rsidP="0090210F">
      <w:pPr>
        <w:spacing w:line="360" w:lineRule="auto"/>
        <w:ind w:left="0" w:right="1693"/>
        <w:rPr>
          <w:rFonts w:cs="Arial"/>
          <w:sz w:val="22"/>
          <w:lang w:val="en-US"/>
        </w:rPr>
      </w:pPr>
      <w:r w:rsidRPr="00F10E1C">
        <w:rPr>
          <w:rFonts w:cs="Arial"/>
          <w:sz w:val="22"/>
          <w:lang w:val="en-US"/>
        </w:rPr>
        <w:t>The shuttle warehouse in silo configuration features five aisles with roughly 66,000 slots for trays</w:t>
      </w:r>
      <w:r w:rsidR="00FE5904">
        <w:rPr>
          <w:rFonts w:cs="Arial"/>
          <w:sz w:val="22"/>
          <w:lang w:val="en-US"/>
        </w:rPr>
        <w:t>,</w:t>
      </w:r>
      <w:r w:rsidRPr="00F10E1C">
        <w:rPr>
          <w:rFonts w:cs="Arial"/>
          <w:sz w:val="22"/>
          <w:lang w:val="en-US"/>
        </w:rPr>
        <w:t xml:space="preserve"> while 75 energy-efficient Stingray shuttles provide fast and efficient transportation. The system is augmented by a six-aisle high-bay warehouse for pallets </w:t>
      </w:r>
      <w:r w:rsidR="00F20DB4">
        <w:rPr>
          <w:rFonts w:cs="Arial"/>
          <w:sz w:val="22"/>
          <w:lang w:val="en-US"/>
        </w:rPr>
        <w:t xml:space="preserve">– </w:t>
      </w:r>
      <w:r w:rsidRPr="00F10E1C">
        <w:rPr>
          <w:rFonts w:cs="Arial"/>
          <w:sz w:val="22"/>
          <w:lang w:val="en-US"/>
        </w:rPr>
        <w:t xml:space="preserve">also in a silo design </w:t>
      </w:r>
      <w:r w:rsidR="00F20DB4">
        <w:rPr>
          <w:rFonts w:cs="Arial"/>
          <w:sz w:val="22"/>
          <w:lang w:val="en-US"/>
        </w:rPr>
        <w:t xml:space="preserve">– </w:t>
      </w:r>
      <w:r w:rsidRPr="00F10E1C">
        <w:rPr>
          <w:rFonts w:cs="Arial"/>
          <w:sz w:val="22"/>
          <w:lang w:val="en-US"/>
        </w:rPr>
        <w:t xml:space="preserve">with more than 42,000 slots. </w:t>
      </w:r>
      <w:r w:rsidR="00FE5904">
        <w:rPr>
          <w:rFonts w:cs="Arial"/>
          <w:sz w:val="22"/>
          <w:lang w:val="en-US"/>
        </w:rPr>
        <w:t>In addition, t</w:t>
      </w:r>
      <w:r w:rsidRPr="00F10E1C">
        <w:rPr>
          <w:rFonts w:cs="Arial"/>
          <w:sz w:val="22"/>
          <w:lang w:val="en-US"/>
        </w:rPr>
        <w:t xml:space="preserve">he TGW scope of delivery comprises eight manual workstations and a sub-WMS for the shuttle system also linked to SAP. </w:t>
      </w:r>
      <w:r w:rsidRPr="002E402A">
        <w:rPr>
          <w:rFonts w:cs="Arial"/>
          <w:sz w:val="22"/>
          <w:lang w:val="en-US"/>
        </w:rPr>
        <w:t>The individual sections of the system are interlinked with KingDrive</w:t>
      </w:r>
      <w:r w:rsidRPr="00EA30A9">
        <w:rPr>
          <w:rFonts w:cs="Arial"/>
          <w:sz w:val="22"/>
          <w:vertAlign w:val="superscript"/>
          <w:lang w:val="en-US"/>
        </w:rPr>
        <w:t>®</w:t>
      </w:r>
      <w:r w:rsidRPr="002E402A">
        <w:rPr>
          <w:rFonts w:cs="Arial"/>
          <w:sz w:val="22"/>
          <w:lang w:val="en-US"/>
        </w:rPr>
        <w:t xml:space="preserve"> and pallet conveyor technology.</w:t>
      </w:r>
    </w:p>
    <w:p w:rsidR="00E91E3A" w:rsidRPr="002E402A" w:rsidRDefault="00E91E3A" w:rsidP="00997C23">
      <w:pPr>
        <w:spacing w:line="360" w:lineRule="auto"/>
        <w:ind w:left="0" w:right="1843"/>
        <w:rPr>
          <w:sz w:val="22"/>
          <w:lang w:val="en-US"/>
        </w:rPr>
      </w:pPr>
    </w:p>
    <w:p w:rsidR="00E91E3A" w:rsidRPr="002E402A" w:rsidRDefault="00E91E3A" w:rsidP="00997C23">
      <w:pPr>
        <w:spacing w:line="360" w:lineRule="auto"/>
        <w:ind w:left="0" w:right="1843"/>
        <w:rPr>
          <w:sz w:val="22"/>
          <w:lang w:val="en-US"/>
        </w:rPr>
      </w:pPr>
    </w:p>
    <w:p w:rsidR="00E91E3A" w:rsidRPr="002E402A" w:rsidRDefault="00E91E3A" w:rsidP="00997C23">
      <w:pPr>
        <w:spacing w:line="360" w:lineRule="auto"/>
        <w:ind w:left="0" w:right="1843"/>
        <w:rPr>
          <w:sz w:val="22"/>
          <w:lang w:val="en-US"/>
        </w:rPr>
      </w:pPr>
    </w:p>
    <w:p w:rsidR="00E91E3A" w:rsidRPr="002E402A" w:rsidRDefault="00E91E3A" w:rsidP="00997C23">
      <w:pPr>
        <w:spacing w:line="360" w:lineRule="auto"/>
        <w:ind w:left="0" w:right="1843"/>
        <w:rPr>
          <w:sz w:val="22"/>
          <w:lang w:val="en-US"/>
        </w:rPr>
      </w:pPr>
    </w:p>
    <w:p w:rsidR="00E91E3A" w:rsidRPr="002E402A" w:rsidRDefault="00E91E3A" w:rsidP="00997C23">
      <w:pPr>
        <w:spacing w:line="360" w:lineRule="auto"/>
        <w:ind w:left="0" w:right="1843"/>
        <w:rPr>
          <w:sz w:val="22"/>
          <w:lang w:val="en-US"/>
        </w:rPr>
      </w:pPr>
    </w:p>
    <w:p w:rsidR="00E91E3A" w:rsidRPr="002E402A" w:rsidRDefault="00E91E3A" w:rsidP="00997C23">
      <w:pPr>
        <w:spacing w:line="360" w:lineRule="auto"/>
        <w:ind w:left="0" w:right="1843"/>
        <w:rPr>
          <w:sz w:val="22"/>
          <w:lang w:val="en-US"/>
        </w:rPr>
      </w:pPr>
    </w:p>
    <w:p w:rsidR="00E91E3A" w:rsidRPr="002E402A" w:rsidRDefault="00E91E3A" w:rsidP="00997C23">
      <w:pPr>
        <w:spacing w:line="360" w:lineRule="auto"/>
        <w:ind w:left="0" w:right="1843"/>
        <w:rPr>
          <w:sz w:val="22"/>
          <w:lang w:val="en-US"/>
        </w:rPr>
      </w:pPr>
    </w:p>
    <w:p w:rsidR="00E91E3A" w:rsidRPr="002E402A" w:rsidRDefault="00E91E3A" w:rsidP="00997C23">
      <w:pPr>
        <w:spacing w:line="360" w:lineRule="auto"/>
        <w:ind w:left="0" w:right="1843"/>
        <w:rPr>
          <w:sz w:val="22"/>
          <w:lang w:val="en-US"/>
        </w:rPr>
      </w:pPr>
    </w:p>
    <w:p w:rsidR="00E91E3A" w:rsidRPr="002E402A" w:rsidRDefault="00E91E3A" w:rsidP="00997C23">
      <w:pPr>
        <w:spacing w:line="360" w:lineRule="auto"/>
        <w:ind w:left="0" w:right="1843"/>
        <w:rPr>
          <w:sz w:val="22"/>
          <w:lang w:val="en-US"/>
        </w:rPr>
      </w:pPr>
    </w:p>
    <w:p w:rsidR="00E91E3A" w:rsidRPr="002E402A" w:rsidRDefault="00E91E3A" w:rsidP="00997C23">
      <w:pPr>
        <w:spacing w:line="360" w:lineRule="auto"/>
        <w:ind w:left="0" w:right="1843"/>
        <w:rPr>
          <w:sz w:val="22"/>
          <w:lang w:val="en-US"/>
        </w:rPr>
      </w:pPr>
    </w:p>
    <w:p w:rsidR="00C442CC" w:rsidRPr="002E402A" w:rsidRDefault="00C442CC" w:rsidP="00997C23">
      <w:pPr>
        <w:spacing w:line="360" w:lineRule="auto"/>
        <w:ind w:left="0" w:right="1843"/>
        <w:rPr>
          <w:sz w:val="22"/>
          <w:lang w:val="en-US"/>
        </w:rPr>
      </w:pPr>
    </w:p>
    <w:p w:rsidR="004C3C2A" w:rsidRPr="0090210F" w:rsidRDefault="00356A39" w:rsidP="00997C23">
      <w:pPr>
        <w:spacing w:line="360" w:lineRule="auto"/>
        <w:ind w:left="0" w:right="1843"/>
        <w:rPr>
          <w:lang w:val="en-US"/>
        </w:rPr>
      </w:pPr>
      <w:hyperlink r:id="rId8" w:history="1">
        <w:r w:rsidR="006F0740" w:rsidRPr="00CD7836">
          <w:rPr>
            <w:rStyle w:val="Hyperlink"/>
            <w:lang w:val="en-US"/>
          </w:rPr>
          <w:t>www.tgw-group.com</w:t>
        </w:r>
      </w:hyperlink>
    </w:p>
    <w:p w:rsidR="0090210F" w:rsidRPr="0090210F" w:rsidRDefault="0090210F" w:rsidP="0090210F">
      <w:pPr>
        <w:spacing w:line="240" w:lineRule="auto"/>
        <w:ind w:left="0" w:right="1843"/>
        <w:rPr>
          <w:rFonts w:cs="Arial"/>
          <w:b/>
          <w:szCs w:val="20"/>
          <w:lang w:val="en-AU"/>
        </w:rPr>
      </w:pPr>
      <w:r w:rsidRPr="0090210F">
        <w:rPr>
          <w:rFonts w:cs="Arial"/>
          <w:b/>
          <w:szCs w:val="20"/>
          <w:lang w:val="en-AU"/>
        </w:rPr>
        <w:t>About TGW Logistics Group:</w:t>
      </w:r>
    </w:p>
    <w:p w:rsidR="0090210F" w:rsidRPr="0090210F" w:rsidRDefault="0090210F" w:rsidP="0090210F">
      <w:pPr>
        <w:spacing w:line="240" w:lineRule="auto"/>
        <w:ind w:left="0" w:right="1843"/>
        <w:rPr>
          <w:rFonts w:cs="Arial"/>
          <w:szCs w:val="20"/>
          <w:lang w:val="en-US"/>
        </w:rPr>
      </w:pPr>
      <w:r w:rsidRPr="0090210F">
        <w:rPr>
          <w:rFonts w:cs="Arial"/>
          <w:szCs w:val="20"/>
          <w:lang w:val="en-US"/>
        </w:rPr>
        <w:t xml:space="preserve">TGW Logistics Group is a worldwide leading provider of intralogistics solutions. For 50 years, this Austrian specialist has been providing automated systems for international customers – from </w:t>
      </w:r>
      <w:proofErr w:type="gramStart"/>
      <w:r w:rsidRPr="0090210F">
        <w:rPr>
          <w:rFonts w:cs="Arial"/>
          <w:szCs w:val="20"/>
          <w:lang w:val="en-US"/>
        </w:rPr>
        <w:t>A</w:t>
      </w:r>
      <w:proofErr w:type="gramEnd"/>
      <w:r w:rsidRPr="0090210F">
        <w:rPr>
          <w:rFonts w:cs="Arial"/>
          <w:szCs w:val="20"/>
          <w:lang w:val="en-US"/>
        </w:rPr>
        <w:t xml:space="preserve"> as in Adidas to Z as in Zalando. As a systems integrator, TGW provides planning, production, and implementation of complex logistics centers – from mechatronics to robotics and from control systems to software solutions.</w:t>
      </w:r>
    </w:p>
    <w:p w:rsidR="0090210F" w:rsidRPr="0090210F" w:rsidRDefault="0090210F" w:rsidP="0090210F">
      <w:pPr>
        <w:spacing w:line="240" w:lineRule="auto"/>
        <w:ind w:left="0" w:right="1843"/>
        <w:rPr>
          <w:rStyle w:val="Hyperlink"/>
          <w:szCs w:val="20"/>
          <w:lang w:val="en-US"/>
        </w:rPr>
      </w:pPr>
    </w:p>
    <w:p w:rsidR="0090210F" w:rsidRPr="0090210F" w:rsidRDefault="0090210F" w:rsidP="0090210F">
      <w:pPr>
        <w:spacing w:line="240" w:lineRule="auto"/>
        <w:ind w:left="0" w:right="1843"/>
        <w:rPr>
          <w:rFonts w:cs="Arial"/>
          <w:szCs w:val="20"/>
          <w:lang w:val="en-US"/>
        </w:rPr>
      </w:pPr>
      <w:r w:rsidRPr="0090210F">
        <w:rPr>
          <w:rFonts w:cs="Arial"/>
          <w:szCs w:val="20"/>
          <w:lang w:val="en-US"/>
        </w:rPr>
        <w:t>With approximately 3,300 employees, TGW Logistics Group has offices in Europe, China, and in the U.S.A. In the 2017/2018 business year, the company achieved a total turnover of € 713 million.</w:t>
      </w:r>
    </w:p>
    <w:p w:rsidR="0090210F" w:rsidRPr="0090210F" w:rsidRDefault="0090210F" w:rsidP="0090210F">
      <w:pPr>
        <w:spacing w:line="240" w:lineRule="auto"/>
        <w:ind w:left="0" w:right="1843"/>
        <w:rPr>
          <w:rStyle w:val="Hyperlink"/>
          <w:szCs w:val="20"/>
          <w:lang w:val="en-US"/>
        </w:rPr>
      </w:pPr>
    </w:p>
    <w:p w:rsidR="0090210F" w:rsidRPr="0090210F" w:rsidRDefault="0090210F" w:rsidP="0090210F">
      <w:pPr>
        <w:spacing w:line="240" w:lineRule="auto"/>
        <w:ind w:left="0" w:right="1843"/>
        <w:rPr>
          <w:rStyle w:val="Hyperlink"/>
          <w:szCs w:val="20"/>
          <w:lang w:val="en-US"/>
        </w:rPr>
      </w:pPr>
    </w:p>
    <w:p w:rsidR="0090210F" w:rsidRPr="0090210F" w:rsidRDefault="0090210F" w:rsidP="0090210F">
      <w:pPr>
        <w:ind w:left="0" w:right="1843"/>
        <w:rPr>
          <w:rFonts w:cs="Arial"/>
          <w:b/>
          <w:szCs w:val="20"/>
          <w:lang w:val="en-US"/>
        </w:rPr>
      </w:pPr>
      <w:r w:rsidRPr="0090210F">
        <w:rPr>
          <w:rFonts w:cs="Arial"/>
          <w:b/>
          <w:szCs w:val="20"/>
          <w:lang w:val="en-US"/>
        </w:rPr>
        <w:t>Reprints:</w:t>
      </w:r>
    </w:p>
    <w:p w:rsidR="0090210F" w:rsidRPr="0090210F" w:rsidRDefault="0090210F" w:rsidP="0090210F">
      <w:pPr>
        <w:spacing w:line="240" w:lineRule="auto"/>
        <w:ind w:left="0" w:right="1843"/>
        <w:rPr>
          <w:rFonts w:cs="Arial"/>
          <w:szCs w:val="20"/>
          <w:lang w:val="en-US"/>
        </w:rPr>
      </w:pPr>
      <w:r w:rsidRPr="0090210F">
        <w:rPr>
          <w:rFonts w:cs="Arial"/>
          <w:szCs w:val="20"/>
          <w:lang w:val="en-US"/>
        </w:rPr>
        <w:t xml:space="preserve">Images reprinted for press reports featuring primarily the TGW Logistics Group may be used free of charge and under citation of the source. No free reprints for promotional purposes. </w:t>
      </w:r>
    </w:p>
    <w:p w:rsidR="0090210F" w:rsidRPr="0090210F" w:rsidRDefault="0090210F" w:rsidP="0090210F">
      <w:pPr>
        <w:spacing w:line="240" w:lineRule="auto"/>
        <w:ind w:left="0" w:right="1843"/>
        <w:rPr>
          <w:rStyle w:val="Hyperlink"/>
          <w:szCs w:val="20"/>
          <w:lang w:val="en-US"/>
        </w:rPr>
      </w:pPr>
    </w:p>
    <w:p w:rsidR="0090210F" w:rsidRPr="0090210F" w:rsidRDefault="0090210F" w:rsidP="0090210F">
      <w:pPr>
        <w:tabs>
          <w:tab w:val="left" w:pos="7797"/>
        </w:tabs>
        <w:spacing w:line="240" w:lineRule="auto"/>
        <w:ind w:left="0" w:right="1126"/>
        <w:rPr>
          <w:rFonts w:cs="Arial"/>
          <w:szCs w:val="20"/>
          <w:lang w:val="en-AU"/>
        </w:rPr>
      </w:pPr>
    </w:p>
    <w:p w:rsidR="0090210F" w:rsidRPr="0090210F" w:rsidRDefault="0090210F" w:rsidP="0090210F">
      <w:pPr>
        <w:tabs>
          <w:tab w:val="left" w:pos="7797"/>
        </w:tabs>
        <w:spacing w:line="240" w:lineRule="auto"/>
        <w:ind w:left="0" w:right="1126"/>
        <w:rPr>
          <w:rFonts w:cs="Arial"/>
          <w:szCs w:val="20"/>
          <w:lang w:val="en-US"/>
        </w:rPr>
      </w:pPr>
    </w:p>
    <w:p w:rsidR="0090210F" w:rsidRPr="0090210F" w:rsidRDefault="0090210F" w:rsidP="0090210F">
      <w:pPr>
        <w:tabs>
          <w:tab w:val="left" w:pos="7797"/>
        </w:tabs>
        <w:spacing w:line="240" w:lineRule="auto"/>
        <w:ind w:left="0" w:right="1126"/>
        <w:rPr>
          <w:rFonts w:cs="Arial"/>
          <w:szCs w:val="20"/>
          <w:lang w:val="en-US"/>
        </w:rPr>
      </w:pPr>
    </w:p>
    <w:p w:rsidR="0090210F" w:rsidRPr="0090210F" w:rsidRDefault="0090210F" w:rsidP="0090210F">
      <w:pPr>
        <w:tabs>
          <w:tab w:val="left" w:pos="7797"/>
        </w:tabs>
        <w:spacing w:line="240" w:lineRule="auto"/>
        <w:ind w:left="0" w:right="1126"/>
        <w:rPr>
          <w:rFonts w:cs="Arial"/>
          <w:szCs w:val="20"/>
          <w:lang w:val="en-US"/>
        </w:rPr>
      </w:pPr>
      <w:r w:rsidRPr="0090210F">
        <w:rPr>
          <w:rFonts w:cs="Arial"/>
          <w:szCs w:val="20"/>
          <w:lang w:val="en-US"/>
        </w:rPr>
        <w:t>Contact:</w:t>
      </w:r>
    </w:p>
    <w:p w:rsidR="0090210F" w:rsidRPr="0090210F" w:rsidRDefault="0090210F" w:rsidP="0090210F">
      <w:pPr>
        <w:tabs>
          <w:tab w:val="left" w:pos="7797"/>
        </w:tabs>
        <w:spacing w:line="240" w:lineRule="auto"/>
        <w:ind w:left="0" w:right="1126"/>
        <w:rPr>
          <w:rFonts w:cs="Arial"/>
          <w:szCs w:val="20"/>
          <w:lang w:val="en-AU"/>
        </w:rPr>
      </w:pPr>
      <w:r w:rsidRPr="0090210F">
        <w:rPr>
          <w:rFonts w:cs="Arial"/>
          <w:szCs w:val="20"/>
          <w:lang w:val="en-AU"/>
        </w:rPr>
        <w:t>TGW Logistics Group GmbH</w:t>
      </w:r>
    </w:p>
    <w:p w:rsidR="0090210F" w:rsidRPr="0090210F" w:rsidRDefault="0090210F" w:rsidP="0090210F">
      <w:pPr>
        <w:tabs>
          <w:tab w:val="left" w:pos="7797"/>
        </w:tabs>
        <w:spacing w:line="240" w:lineRule="auto"/>
        <w:ind w:left="0" w:right="1126"/>
        <w:rPr>
          <w:rFonts w:cs="Arial"/>
          <w:szCs w:val="20"/>
        </w:rPr>
      </w:pPr>
      <w:r w:rsidRPr="0090210F">
        <w:rPr>
          <w:rFonts w:eastAsiaTheme="minorEastAsia" w:cs="Arial"/>
          <w:noProof/>
          <w:szCs w:val="20"/>
          <w:lang w:eastAsia="de-AT"/>
        </w:rPr>
        <w:t>A-4614 Marchtrenk</w:t>
      </w:r>
      <w:r w:rsidRPr="0090210F">
        <w:rPr>
          <w:rFonts w:cs="Arial"/>
          <w:szCs w:val="20"/>
        </w:rPr>
        <w:t xml:space="preserve">, Ludwig Szinicz </w:t>
      </w:r>
      <w:proofErr w:type="spellStart"/>
      <w:r w:rsidRPr="0090210F">
        <w:rPr>
          <w:rFonts w:cs="Arial"/>
          <w:szCs w:val="20"/>
        </w:rPr>
        <w:t>Strasse</w:t>
      </w:r>
      <w:proofErr w:type="spellEnd"/>
      <w:r w:rsidRPr="0090210F">
        <w:rPr>
          <w:rFonts w:cs="Arial"/>
          <w:szCs w:val="20"/>
        </w:rPr>
        <w:t xml:space="preserve"> 3</w:t>
      </w:r>
    </w:p>
    <w:p w:rsidR="0090210F" w:rsidRPr="0090210F" w:rsidRDefault="0090210F" w:rsidP="0090210F">
      <w:pPr>
        <w:tabs>
          <w:tab w:val="left" w:pos="7797"/>
        </w:tabs>
        <w:spacing w:line="240" w:lineRule="auto"/>
        <w:ind w:left="0" w:right="1126"/>
        <w:rPr>
          <w:rFonts w:cs="Arial"/>
          <w:szCs w:val="20"/>
        </w:rPr>
      </w:pPr>
      <w:r w:rsidRPr="0090210F">
        <w:rPr>
          <w:rFonts w:cs="Arial"/>
          <w:szCs w:val="20"/>
        </w:rPr>
        <w:t>T: +43.(0)50.486-0</w:t>
      </w:r>
    </w:p>
    <w:p w:rsidR="0090210F" w:rsidRPr="0090210F" w:rsidRDefault="0090210F" w:rsidP="0090210F">
      <w:pPr>
        <w:tabs>
          <w:tab w:val="left" w:pos="7797"/>
        </w:tabs>
        <w:spacing w:line="240" w:lineRule="auto"/>
        <w:ind w:left="0" w:right="1126"/>
        <w:rPr>
          <w:rFonts w:cs="Arial"/>
          <w:szCs w:val="20"/>
          <w:lang w:val="en-AU"/>
        </w:rPr>
      </w:pPr>
      <w:r w:rsidRPr="0090210F">
        <w:rPr>
          <w:rFonts w:cs="Arial"/>
          <w:szCs w:val="20"/>
          <w:lang w:val="en-AU"/>
        </w:rPr>
        <w:t>F: +43</w:t>
      </w:r>
      <w:proofErr w:type="gramStart"/>
      <w:r w:rsidRPr="0090210F">
        <w:rPr>
          <w:rFonts w:cs="Arial"/>
          <w:szCs w:val="20"/>
          <w:lang w:val="en-AU"/>
        </w:rPr>
        <w:t>.(</w:t>
      </w:r>
      <w:proofErr w:type="gramEnd"/>
      <w:r w:rsidRPr="0090210F">
        <w:rPr>
          <w:rFonts w:cs="Arial"/>
          <w:szCs w:val="20"/>
          <w:lang w:val="en-AU"/>
        </w:rPr>
        <w:t>0)50.486-31</w:t>
      </w:r>
    </w:p>
    <w:p w:rsidR="0090210F" w:rsidRPr="0090210F" w:rsidRDefault="0090210F" w:rsidP="0090210F">
      <w:pPr>
        <w:tabs>
          <w:tab w:val="left" w:pos="7797"/>
        </w:tabs>
        <w:spacing w:line="240" w:lineRule="auto"/>
        <w:ind w:left="0" w:right="1126"/>
        <w:rPr>
          <w:rFonts w:cs="Arial"/>
          <w:szCs w:val="20"/>
          <w:lang w:val="en-US"/>
        </w:rPr>
      </w:pPr>
      <w:r w:rsidRPr="0090210F">
        <w:rPr>
          <w:rFonts w:cs="Arial"/>
          <w:szCs w:val="20"/>
          <w:lang w:val="en-US"/>
        </w:rPr>
        <w:t>Email: tgw@tgw-group.com</w:t>
      </w:r>
    </w:p>
    <w:p w:rsidR="0090210F" w:rsidRPr="0090210F" w:rsidRDefault="0090210F" w:rsidP="0090210F">
      <w:pPr>
        <w:tabs>
          <w:tab w:val="left" w:pos="7797"/>
        </w:tabs>
        <w:spacing w:line="240" w:lineRule="auto"/>
        <w:ind w:left="0" w:right="1126"/>
        <w:rPr>
          <w:rFonts w:cs="Arial"/>
          <w:szCs w:val="20"/>
          <w:lang w:val="en-US"/>
        </w:rPr>
      </w:pPr>
    </w:p>
    <w:p w:rsidR="0090210F" w:rsidRPr="0090210F" w:rsidRDefault="0090210F" w:rsidP="0090210F">
      <w:pPr>
        <w:tabs>
          <w:tab w:val="left" w:pos="7797"/>
        </w:tabs>
        <w:spacing w:line="240" w:lineRule="auto"/>
        <w:ind w:left="0" w:right="1126"/>
        <w:rPr>
          <w:rFonts w:cs="Arial"/>
          <w:szCs w:val="20"/>
          <w:lang w:val="en-US"/>
        </w:rPr>
      </w:pPr>
    </w:p>
    <w:p w:rsidR="0090210F" w:rsidRPr="0090210F" w:rsidRDefault="0090210F" w:rsidP="0090210F">
      <w:pPr>
        <w:tabs>
          <w:tab w:val="left" w:pos="7797"/>
        </w:tabs>
        <w:spacing w:line="240" w:lineRule="auto"/>
        <w:ind w:left="0" w:right="1126"/>
        <w:rPr>
          <w:rFonts w:cs="Arial"/>
          <w:szCs w:val="20"/>
          <w:lang w:val="en-US"/>
        </w:rPr>
      </w:pPr>
    </w:p>
    <w:p w:rsidR="0090210F" w:rsidRPr="0090210F" w:rsidRDefault="0090210F" w:rsidP="0090210F">
      <w:pPr>
        <w:tabs>
          <w:tab w:val="left" w:pos="7797"/>
        </w:tabs>
        <w:spacing w:line="240" w:lineRule="auto"/>
        <w:ind w:left="0" w:right="1126"/>
        <w:rPr>
          <w:rFonts w:cs="Arial"/>
          <w:szCs w:val="20"/>
          <w:lang w:val="en-US"/>
        </w:rPr>
      </w:pPr>
      <w:r w:rsidRPr="0090210F">
        <w:rPr>
          <w:rFonts w:cs="Arial"/>
          <w:szCs w:val="20"/>
          <w:lang w:val="en-US"/>
        </w:rPr>
        <w:t>Press contacts:</w:t>
      </w:r>
    </w:p>
    <w:p w:rsidR="0090210F" w:rsidRPr="0090210F" w:rsidRDefault="0090210F" w:rsidP="0090210F">
      <w:pPr>
        <w:tabs>
          <w:tab w:val="left" w:pos="7797"/>
        </w:tabs>
        <w:spacing w:line="240" w:lineRule="auto"/>
        <w:ind w:left="0" w:right="1126"/>
        <w:rPr>
          <w:rFonts w:cs="Arial"/>
          <w:szCs w:val="20"/>
          <w:lang w:val="en-AU"/>
        </w:rPr>
      </w:pPr>
      <w:r w:rsidRPr="0090210F">
        <w:rPr>
          <w:rFonts w:cs="Arial"/>
          <w:szCs w:val="20"/>
          <w:lang w:val="en-AU"/>
        </w:rPr>
        <w:t>Alexander Tahedl</w:t>
      </w:r>
    </w:p>
    <w:p w:rsidR="0090210F" w:rsidRPr="0090210F" w:rsidRDefault="0090210F" w:rsidP="0090210F">
      <w:pPr>
        <w:tabs>
          <w:tab w:val="left" w:pos="7797"/>
        </w:tabs>
        <w:spacing w:line="240" w:lineRule="auto"/>
        <w:ind w:left="0" w:right="1126"/>
        <w:rPr>
          <w:rFonts w:cs="Arial"/>
          <w:szCs w:val="20"/>
          <w:lang w:val="en-AU"/>
        </w:rPr>
      </w:pPr>
      <w:r w:rsidRPr="0090210F">
        <w:rPr>
          <w:rFonts w:cs="Arial"/>
          <w:szCs w:val="20"/>
          <w:lang w:val="en-AU"/>
        </w:rPr>
        <w:t>Marketing &amp; Communications Specialist</w:t>
      </w:r>
    </w:p>
    <w:p w:rsidR="0090210F" w:rsidRPr="0090210F" w:rsidRDefault="0090210F" w:rsidP="0090210F">
      <w:pPr>
        <w:tabs>
          <w:tab w:val="left" w:pos="7797"/>
        </w:tabs>
        <w:spacing w:line="240" w:lineRule="auto"/>
        <w:ind w:left="0" w:right="1126"/>
        <w:rPr>
          <w:rFonts w:cs="Arial"/>
          <w:szCs w:val="20"/>
        </w:rPr>
      </w:pPr>
      <w:r w:rsidRPr="0090210F">
        <w:rPr>
          <w:rFonts w:cs="Arial"/>
          <w:szCs w:val="20"/>
        </w:rPr>
        <w:t>T: +43.(0)50.486-2267</w:t>
      </w:r>
    </w:p>
    <w:p w:rsidR="0090210F" w:rsidRPr="0090210F" w:rsidRDefault="0090210F" w:rsidP="0090210F">
      <w:pPr>
        <w:tabs>
          <w:tab w:val="left" w:pos="7797"/>
        </w:tabs>
        <w:spacing w:line="240" w:lineRule="auto"/>
        <w:ind w:left="0" w:right="1126"/>
        <w:rPr>
          <w:rFonts w:cs="Arial"/>
          <w:szCs w:val="20"/>
          <w:lang w:val="de-AT"/>
        </w:rPr>
      </w:pPr>
      <w:r w:rsidRPr="0090210F">
        <w:rPr>
          <w:rFonts w:cs="Arial"/>
          <w:szCs w:val="20"/>
          <w:lang w:val="de-AT"/>
        </w:rPr>
        <w:t>M: +43.(0)664.88459713</w:t>
      </w:r>
    </w:p>
    <w:p w:rsidR="0090210F" w:rsidRPr="0090210F" w:rsidRDefault="0090210F" w:rsidP="0090210F">
      <w:pPr>
        <w:tabs>
          <w:tab w:val="left" w:pos="7797"/>
        </w:tabs>
        <w:spacing w:line="240" w:lineRule="auto"/>
        <w:ind w:left="0" w:right="1126"/>
        <w:rPr>
          <w:rFonts w:cs="Arial"/>
          <w:szCs w:val="20"/>
          <w:lang w:val="de-AT" w:eastAsia="de-AT"/>
        </w:rPr>
      </w:pPr>
      <w:r w:rsidRPr="0090210F">
        <w:rPr>
          <w:rFonts w:cs="Arial"/>
          <w:szCs w:val="20"/>
        </w:rPr>
        <w:t>alexander.tahedl@tgw-group.com</w:t>
      </w:r>
    </w:p>
    <w:p w:rsidR="0090210F" w:rsidRPr="0090210F" w:rsidRDefault="0090210F" w:rsidP="0090210F">
      <w:pPr>
        <w:tabs>
          <w:tab w:val="left" w:pos="7797"/>
        </w:tabs>
        <w:spacing w:line="240" w:lineRule="auto"/>
        <w:ind w:left="0" w:right="1126"/>
        <w:rPr>
          <w:rFonts w:cs="Arial"/>
          <w:szCs w:val="20"/>
          <w:lang w:val="de-AT"/>
        </w:rPr>
      </w:pPr>
    </w:p>
    <w:p w:rsidR="0090210F" w:rsidRPr="0090210F" w:rsidRDefault="0090210F" w:rsidP="0090210F">
      <w:pPr>
        <w:tabs>
          <w:tab w:val="left" w:pos="7797"/>
        </w:tabs>
        <w:spacing w:line="240" w:lineRule="auto"/>
        <w:ind w:left="0" w:right="1126"/>
        <w:rPr>
          <w:rFonts w:cs="Arial"/>
          <w:szCs w:val="20"/>
          <w:lang w:val="de-AT"/>
        </w:rPr>
      </w:pPr>
    </w:p>
    <w:p w:rsidR="0090210F" w:rsidRPr="0090210F" w:rsidRDefault="0090210F" w:rsidP="0090210F">
      <w:pPr>
        <w:tabs>
          <w:tab w:val="left" w:pos="7797"/>
        </w:tabs>
        <w:spacing w:line="240" w:lineRule="auto"/>
        <w:ind w:left="0" w:right="1126"/>
        <w:rPr>
          <w:rFonts w:cs="Arial"/>
          <w:szCs w:val="20"/>
          <w:lang w:val="en-AU"/>
        </w:rPr>
      </w:pPr>
      <w:r w:rsidRPr="0090210F">
        <w:rPr>
          <w:rFonts w:cs="Arial"/>
          <w:szCs w:val="20"/>
          <w:lang w:val="en-AU"/>
        </w:rPr>
        <w:t>Martin Kirchmayr</w:t>
      </w:r>
    </w:p>
    <w:p w:rsidR="0090210F" w:rsidRPr="0090210F" w:rsidRDefault="0090210F" w:rsidP="0090210F">
      <w:pPr>
        <w:tabs>
          <w:tab w:val="left" w:pos="7797"/>
        </w:tabs>
        <w:spacing w:line="240" w:lineRule="auto"/>
        <w:ind w:left="0" w:right="1126"/>
        <w:rPr>
          <w:rFonts w:cs="Arial"/>
          <w:szCs w:val="20"/>
          <w:lang w:val="en-US"/>
        </w:rPr>
      </w:pPr>
      <w:r w:rsidRPr="0090210F">
        <w:rPr>
          <w:rFonts w:cs="Arial"/>
          <w:szCs w:val="20"/>
          <w:lang w:val="en-US"/>
        </w:rPr>
        <w:t>Director Marketing &amp; Communications</w:t>
      </w:r>
    </w:p>
    <w:p w:rsidR="0090210F" w:rsidRPr="0090210F" w:rsidRDefault="0090210F" w:rsidP="0090210F">
      <w:pPr>
        <w:tabs>
          <w:tab w:val="left" w:pos="7797"/>
        </w:tabs>
        <w:spacing w:line="240" w:lineRule="auto"/>
        <w:ind w:left="0" w:right="1126"/>
        <w:rPr>
          <w:rFonts w:cs="Arial"/>
          <w:szCs w:val="20"/>
          <w:lang w:val="en-US"/>
        </w:rPr>
      </w:pPr>
      <w:r w:rsidRPr="0090210F">
        <w:rPr>
          <w:rFonts w:cs="Arial"/>
          <w:szCs w:val="20"/>
          <w:lang w:val="en-US"/>
        </w:rPr>
        <w:t>T: +43</w:t>
      </w:r>
      <w:proofErr w:type="gramStart"/>
      <w:r w:rsidRPr="0090210F">
        <w:rPr>
          <w:rFonts w:cs="Arial"/>
          <w:szCs w:val="20"/>
          <w:lang w:val="en-US"/>
        </w:rPr>
        <w:t>.(</w:t>
      </w:r>
      <w:proofErr w:type="gramEnd"/>
      <w:r w:rsidRPr="0090210F">
        <w:rPr>
          <w:rFonts w:cs="Arial"/>
          <w:szCs w:val="20"/>
          <w:lang w:val="en-US"/>
        </w:rPr>
        <w:t>0)50.486-1382</w:t>
      </w:r>
    </w:p>
    <w:p w:rsidR="0090210F" w:rsidRPr="0090210F" w:rsidRDefault="0090210F" w:rsidP="0090210F">
      <w:pPr>
        <w:tabs>
          <w:tab w:val="left" w:pos="3432"/>
          <w:tab w:val="left" w:pos="7797"/>
        </w:tabs>
        <w:spacing w:line="240" w:lineRule="auto"/>
        <w:ind w:left="0" w:right="1126"/>
        <w:rPr>
          <w:rFonts w:cs="Arial"/>
          <w:szCs w:val="20"/>
          <w:lang w:val="en-US"/>
        </w:rPr>
      </w:pPr>
      <w:r w:rsidRPr="0090210F">
        <w:rPr>
          <w:rFonts w:cs="Arial"/>
          <w:szCs w:val="20"/>
          <w:lang w:val="en-US"/>
        </w:rPr>
        <w:t>M: +43</w:t>
      </w:r>
      <w:proofErr w:type="gramStart"/>
      <w:r w:rsidRPr="0090210F">
        <w:rPr>
          <w:rFonts w:cs="Arial"/>
          <w:szCs w:val="20"/>
          <w:lang w:val="en-US"/>
        </w:rPr>
        <w:t>.(</w:t>
      </w:r>
      <w:proofErr w:type="gramEnd"/>
      <w:r w:rsidRPr="0090210F">
        <w:rPr>
          <w:rFonts w:cs="Arial"/>
          <w:szCs w:val="20"/>
          <w:lang w:val="en-US"/>
        </w:rPr>
        <w:t>0)664.8187423</w:t>
      </w:r>
    </w:p>
    <w:p w:rsidR="0090210F" w:rsidRPr="0090210F" w:rsidRDefault="0090210F" w:rsidP="0090210F">
      <w:pPr>
        <w:tabs>
          <w:tab w:val="left" w:pos="7797"/>
        </w:tabs>
        <w:spacing w:line="240" w:lineRule="auto"/>
        <w:ind w:left="0" w:right="1126"/>
        <w:rPr>
          <w:rFonts w:cs="Arial"/>
          <w:szCs w:val="20"/>
          <w:lang w:val="en-US"/>
        </w:rPr>
      </w:pPr>
      <w:r w:rsidRPr="0090210F">
        <w:rPr>
          <w:rFonts w:cs="Arial"/>
          <w:szCs w:val="20"/>
          <w:lang w:val="en-US"/>
        </w:rPr>
        <w:t>martin.kirchmayr@tgw-group.com</w:t>
      </w:r>
    </w:p>
    <w:p w:rsidR="0097196D" w:rsidRPr="0090210F" w:rsidRDefault="0097196D" w:rsidP="0090210F">
      <w:pPr>
        <w:spacing w:line="360" w:lineRule="auto"/>
        <w:ind w:left="0" w:right="1693"/>
        <w:rPr>
          <w:rStyle w:val="Hyperlink"/>
          <w:color w:val="auto"/>
          <w:szCs w:val="20"/>
          <w:u w:val="none"/>
          <w:lang w:val="en-US"/>
        </w:rPr>
      </w:pPr>
    </w:p>
    <w:sectPr w:rsidR="0097196D" w:rsidRPr="0090210F" w:rsidSect="00AF2210">
      <w:headerReference w:type="even" r:id="rId9"/>
      <w:headerReference w:type="default" r:id="rId10"/>
      <w:footerReference w:type="even" r:id="rId11"/>
      <w:footerReference w:type="default" r:id="rId12"/>
      <w:headerReference w:type="first" r:id="rId13"/>
      <w:footerReference w:type="first" r:id="rId14"/>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D0" w:rsidRDefault="00E21AD0" w:rsidP="00764006">
      <w:pPr>
        <w:spacing w:line="240" w:lineRule="auto"/>
      </w:pPr>
      <w:r>
        <w:separator/>
      </w:r>
    </w:p>
  </w:endnote>
  <w:endnote w:type="continuationSeparator" w:id="0">
    <w:p w:rsidR="00E21AD0" w:rsidRDefault="00E21AD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0C9" w:rsidRDefault="00A400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356A39">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356A39">
            <w:rPr>
              <w:noProof/>
              <w:sz w:val="16"/>
              <w:szCs w:val="16"/>
            </w:rPr>
            <w:t>3</w:t>
          </w:r>
          <w:r w:rsidR="00C424EA" w:rsidRPr="00C424EA">
            <w:rPr>
              <w:noProof/>
              <w:sz w:val="16"/>
              <w:szCs w:val="16"/>
            </w:rPr>
            <w:fldChar w:fldCharType="end"/>
          </w:r>
        </w:p>
      </w:tc>
    </w:tr>
  </w:tbl>
  <w:p w:rsidR="001F2A46" w:rsidRPr="000B65C7" w:rsidRDefault="001F2A46" w:rsidP="000B65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0C9" w:rsidRDefault="00A400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D0" w:rsidRDefault="00E21AD0" w:rsidP="00764006">
      <w:pPr>
        <w:spacing w:line="240" w:lineRule="auto"/>
      </w:pPr>
      <w:r>
        <w:separator/>
      </w:r>
    </w:p>
  </w:footnote>
  <w:footnote w:type="continuationSeparator" w:id="0">
    <w:p w:rsidR="00E21AD0" w:rsidRDefault="00E21AD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0C9" w:rsidRDefault="00A400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14C4E43D" wp14:editId="6074A1B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BD5560">
      <w:t xml:space="preserve"> </w:t>
    </w:r>
    <w:r w:rsidR="00A400C9">
      <w:t>information</w:t>
    </w:r>
  </w:p>
  <w:p w:rsidR="00585363" w:rsidRPr="00C54F6A" w:rsidRDefault="00585363" w:rsidP="00743B0E">
    <w:pPr>
      <w:pStyle w:val="Kopfzeile"/>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0C9" w:rsidRDefault="00A400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30A73FB0"/>
    <w:multiLevelType w:val="hybridMultilevel"/>
    <w:tmpl w:val="F21A8C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8"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8"/>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en-AU"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C17"/>
    <w:rsid w:val="00015103"/>
    <w:rsid w:val="00017359"/>
    <w:rsid w:val="000362EF"/>
    <w:rsid w:val="00045F47"/>
    <w:rsid w:val="00072975"/>
    <w:rsid w:val="000B65C7"/>
    <w:rsid w:val="000C38EE"/>
    <w:rsid w:val="000C4592"/>
    <w:rsid w:val="000C4F24"/>
    <w:rsid w:val="000E33FB"/>
    <w:rsid w:val="000E4D3F"/>
    <w:rsid w:val="000E5E13"/>
    <w:rsid w:val="000F6C2E"/>
    <w:rsid w:val="00103B55"/>
    <w:rsid w:val="00106523"/>
    <w:rsid w:val="00114EE0"/>
    <w:rsid w:val="0012627D"/>
    <w:rsid w:val="00135042"/>
    <w:rsid w:val="00142599"/>
    <w:rsid w:val="00142D0C"/>
    <w:rsid w:val="00147C5F"/>
    <w:rsid w:val="00185FCF"/>
    <w:rsid w:val="001A43A4"/>
    <w:rsid w:val="001A6E46"/>
    <w:rsid w:val="001B0916"/>
    <w:rsid w:val="001C1838"/>
    <w:rsid w:val="001D0434"/>
    <w:rsid w:val="001D3DA5"/>
    <w:rsid w:val="001D7887"/>
    <w:rsid w:val="001E6404"/>
    <w:rsid w:val="001F2A46"/>
    <w:rsid w:val="00200E0B"/>
    <w:rsid w:val="00212244"/>
    <w:rsid w:val="002251F3"/>
    <w:rsid w:val="00257927"/>
    <w:rsid w:val="00260754"/>
    <w:rsid w:val="002612C5"/>
    <w:rsid w:val="0026487A"/>
    <w:rsid w:val="00265358"/>
    <w:rsid w:val="00273328"/>
    <w:rsid w:val="002820AB"/>
    <w:rsid w:val="002A1224"/>
    <w:rsid w:val="002A3009"/>
    <w:rsid w:val="002A5F1D"/>
    <w:rsid w:val="002C13ED"/>
    <w:rsid w:val="002C23C8"/>
    <w:rsid w:val="002C345F"/>
    <w:rsid w:val="002C36E5"/>
    <w:rsid w:val="002C69C9"/>
    <w:rsid w:val="002D28E9"/>
    <w:rsid w:val="002E402A"/>
    <w:rsid w:val="002F5DD8"/>
    <w:rsid w:val="00322F17"/>
    <w:rsid w:val="00325071"/>
    <w:rsid w:val="0032555B"/>
    <w:rsid w:val="00330DA9"/>
    <w:rsid w:val="00334ADD"/>
    <w:rsid w:val="00353A88"/>
    <w:rsid w:val="00356A39"/>
    <w:rsid w:val="00360255"/>
    <w:rsid w:val="00367F43"/>
    <w:rsid w:val="00371C4E"/>
    <w:rsid w:val="003723E2"/>
    <w:rsid w:val="00374811"/>
    <w:rsid w:val="00377F06"/>
    <w:rsid w:val="00384E4B"/>
    <w:rsid w:val="003852EC"/>
    <w:rsid w:val="00387D59"/>
    <w:rsid w:val="003904E0"/>
    <w:rsid w:val="00390B54"/>
    <w:rsid w:val="003A1ED6"/>
    <w:rsid w:val="003A35D1"/>
    <w:rsid w:val="003B2F92"/>
    <w:rsid w:val="003B509C"/>
    <w:rsid w:val="003B5271"/>
    <w:rsid w:val="003C3AA4"/>
    <w:rsid w:val="003D1953"/>
    <w:rsid w:val="003E6107"/>
    <w:rsid w:val="003F3E54"/>
    <w:rsid w:val="003F58AC"/>
    <w:rsid w:val="004022C2"/>
    <w:rsid w:val="00414041"/>
    <w:rsid w:val="00427466"/>
    <w:rsid w:val="0043387C"/>
    <w:rsid w:val="00451FDA"/>
    <w:rsid w:val="00454CE6"/>
    <w:rsid w:val="00456A9F"/>
    <w:rsid w:val="004746BE"/>
    <w:rsid w:val="0047613B"/>
    <w:rsid w:val="004832B0"/>
    <w:rsid w:val="00483405"/>
    <w:rsid w:val="00484781"/>
    <w:rsid w:val="0049574E"/>
    <w:rsid w:val="004A444C"/>
    <w:rsid w:val="004A7F3E"/>
    <w:rsid w:val="004C3C2A"/>
    <w:rsid w:val="004D5A7D"/>
    <w:rsid w:val="004E2F7E"/>
    <w:rsid w:val="004E2F91"/>
    <w:rsid w:val="004F17A9"/>
    <w:rsid w:val="004F1A85"/>
    <w:rsid w:val="005105A7"/>
    <w:rsid w:val="00523149"/>
    <w:rsid w:val="00557222"/>
    <w:rsid w:val="005665CC"/>
    <w:rsid w:val="00574451"/>
    <w:rsid w:val="00585363"/>
    <w:rsid w:val="005A1402"/>
    <w:rsid w:val="005A6393"/>
    <w:rsid w:val="005B0567"/>
    <w:rsid w:val="005B6283"/>
    <w:rsid w:val="005D71EC"/>
    <w:rsid w:val="005E1EC3"/>
    <w:rsid w:val="005F1EA6"/>
    <w:rsid w:val="00611184"/>
    <w:rsid w:val="00616244"/>
    <w:rsid w:val="00617806"/>
    <w:rsid w:val="006550F3"/>
    <w:rsid w:val="0067197F"/>
    <w:rsid w:val="00675E5A"/>
    <w:rsid w:val="00676996"/>
    <w:rsid w:val="00677B13"/>
    <w:rsid w:val="006872E9"/>
    <w:rsid w:val="00687F97"/>
    <w:rsid w:val="006D3FEE"/>
    <w:rsid w:val="006D7ABD"/>
    <w:rsid w:val="006F0740"/>
    <w:rsid w:val="007058A0"/>
    <w:rsid w:val="00715771"/>
    <w:rsid w:val="00722073"/>
    <w:rsid w:val="00722C1F"/>
    <w:rsid w:val="007344D8"/>
    <w:rsid w:val="00740C29"/>
    <w:rsid w:val="00743B0E"/>
    <w:rsid w:val="007502BB"/>
    <w:rsid w:val="007527A9"/>
    <w:rsid w:val="007549DF"/>
    <w:rsid w:val="00764006"/>
    <w:rsid w:val="00767466"/>
    <w:rsid w:val="0079474E"/>
    <w:rsid w:val="007C1806"/>
    <w:rsid w:val="007D0E42"/>
    <w:rsid w:val="00806679"/>
    <w:rsid w:val="00807724"/>
    <w:rsid w:val="00812E4D"/>
    <w:rsid w:val="00833442"/>
    <w:rsid w:val="00834365"/>
    <w:rsid w:val="00836C1B"/>
    <w:rsid w:val="00854D8B"/>
    <w:rsid w:val="00855225"/>
    <w:rsid w:val="0085607B"/>
    <w:rsid w:val="00861CE2"/>
    <w:rsid w:val="0086365C"/>
    <w:rsid w:val="008639D1"/>
    <w:rsid w:val="00874136"/>
    <w:rsid w:val="00886F83"/>
    <w:rsid w:val="008944AB"/>
    <w:rsid w:val="008A7110"/>
    <w:rsid w:val="008B0223"/>
    <w:rsid w:val="008B3BC7"/>
    <w:rsid w:val="008B63D6"/>
    <w:rsid w:val="008C1E4D"/>
    <w:rsid w:val="008C62E5"/>
    <w:rsid w:val="008E7A6F"/>
    <w:rsid w:val="008F52D5"/>
    <w:rsid w:val="0090210F"/>
    <w:rsid w:val="009139AD"/>
    <w:rsid w:val="00914596"/>
    <w:rsid w:val="009242D9"/>
    <w:rsid w:val="00925FC0"/>
    <w:rsid w:val="00934E25"/>
    <w:rsid w:val="00953F4B"/>
    <w:rsid w:val="00960A6D"/>
    <w:rsid w:val="0097196D"/>
    <w:rsid w:val="009726ED"/>
    <w:rsid w:val="00981B98"/>
    <w:rsid w:val="00981F69"/>
    <w:rsid w:val="0098734D"/>
    <w:rsid w:val="0099057A"/>
    <w:rsid w:val="00997C23"/>
    <w:rsid w:val="009A0E01"/>
    <w:rsid w:val="009A5277"/>
    <w:rsid w:val="009C0176"/>
    <w:rsid w:val="009D1BC4"/>
    <w:rsid w:val="009D24FF"/>
    <w:rsid w:val="009D4D4F"/>
    <w:rsid w:val="009E16C9"/>
    <w:rsid w:val="009E4A59"/>
    <w:rsid w:val="00A002AF"/>
    <w:rsid w:val="00A01BF4"/>
    <w:rsid w:val="00A34171"/>
    <w:rsid w:val="00A400C9"/>
    <w:rsid w:val="00A50EEC"/>
    <w:rsid w:val="00A510C0"/>
    <w:rsid w:val="00A55EF6"/>
    <w:rsid w:val="00A63795"/>
    <w:rsid w:val="00A67E5B"/>
    <w:rsid w:val="00A70F24"/>
    <w:rsid w:val="00A72304"/>
    <w:rsid w:val="00AA055D"/>
    <w:rsid w:val="00AC473D"/>
    <w:rsid w:val="00AD3796"/>
    <w:rsid w:val="00AE188F"/>
    <w:rsid w:val="00AE2AFD"/>
    <w:rsid w:val="00AF2210"/>
    <w:rsid w:val="00B03B65"/>
    <w:rsid w:val="00B06010"/>
    <w:rsid w:val="00B13331"/>
    <w:rsid w:val="00B1646F"/>
    <w:rsid w:val="00B41D07"/>
    <w:rsid w:val="00B4759A"/>
    <w:rsid w:val="00B64531"/>
    <w:rsid w:val="00B7270E"/>
    <w:rsid w:val="00B8155C"/>
    <w:rsid w:val="00B932A7"/>
    <w:rsid w:val="00B95BAE"/>
    <w:rsid w:val="00BA1FB0"/>
    <w:rsid w:val="00BC7A1A"/>
    <w:rsid w:val="00BD5560"/>
    <w:rsid w:val="00C1252C"/>
    <w:rsid w:val="00C22048"/>
    <w:rsid w:val="00C2672F"/>
    <w:rsid w:val="00C32BF1"/>
    <w:rsid w:val="00C337D0"/>
    <w:rsid w:val="00C424EA"/>
    <w:rsid w:val="00C442BE"/>
    <w:rsid w:val="00C442CC"/>
    <w:rsid w:val="00C50D9D"/>
    <w:rsid w:val="00C54F6A"/>
    <w:rsid w:val="00C77025"/>
    <w:rsid w:val="00C83128"/>
    <w:rsid w:val="00C8748C"/>
    <w:rsid w:val="00CA585D"/>
    <w:rsid w:val="00CA5C99"/>
    <w:rsid w:val="00CD41F8"/>
    <w:rsid w:val="00CD6EC1"/>
    <w:rsid w:val="00CD7836"/>
    <w:rsid w:val="00CE5C9C"/>
    <w:rsid w:val="00CF07DC"/>
    <w:rsid w:val="00CF0801"/>
    <w:rsid w:val="00D25CDB"/>
    <w:rsid w:val="00D37FF1"/>
    <w:rsid w:val="00D521AE"/>
    <w:rsid w:val="00D54924"/>
    <w:rsid w:val="00D66FB8"/>
    <w:rsid w:val="00D72569"/>
    <w:rsid w:val="00D75A6B"/>
    <w:rsid w:val="00D76A22"/>
    <w:rsid w:val="00D77C93"/>
    <w:rsid w:val="00D83676"/>
    <w:rsid w:val="00D85C8C"/>
    <w:rsid w:val="00D92EC2"/>
    <w:rsid w:val="00D949E5"/>
    <w:rsid w:val="00D94CE5"/>
    <w:rsid w:val="00D9788A"/>
    <w:rsid w:val="00DA6917"/>
    <w:rsid w:val="00DA7496"/>
    <w:rsid w:val="00DF270B"/>
    <w:rsid w:val="00DF36AC"/>
    <w:rsid w:val="00DF6D64"/>
    <w:rsid w:val="00E00BE8"/>
    <w:rsid w:val="00E10425"/>
    <w:rsid w:val="00E21AD0"/>
    <w:rsid w:val="00E21D57"/>
    <w:rsid w:val="00E24D44"/>
    <w:rsid w:val="00E2631D"/>
    <w:rsid w:val="00E3185C"/>
    <w:rsid w:val="00E44BB9"/>
    <w:rsid w:val="00E52190"/>
    <w:rsid w:val="00E66E08"/>
    <w:rsid w:val="00E91E3A"/>
    <w:rsid w:val="00EA30A9"/>
    <w:rsid w:val="00EB09AC"/>
    <w:rsid w:val="00EB2384"/>
    <w:rsid w:val="00EC1320"/>
    <w:rsid w:val="00ED5ABD"/>
    <w:rsid w:val="00F10E1C"/>
    <w:rsid w:val="00F20DB4"/>
    <w:rsid w:val="00F30DE0"/>
    <w:rsid w:val="00F35FAE"/>
    <w:rsid w:val="00F5171D"/>
    <w:rsid w:val="00F52845"/>
    <w:rsid w:val="00F575F7"/>
    <w:rsid w:val="00F715A6"/>
    <w:rsid w:val="00F73C7B"/>
    <w:rsid w:val="00F743F6"/>
    <w:rsid w:val="00F82E3A"/>
    <w:rsid w:val="00FA0381"/>
    <w:rsid w:val="00FA380D"/>
    <w:rsid w:val="00FA3ECC"/>
    <w:rsid w:val="00FA4299"/>
    <w:rsid w:val="00FA46BD"/>
    <w:rsid w:val="00FB0EAC"/>
    <w:rsid w:val="00FC0E20"/>
    <w:rsid w:val="00FC6563"/>
    <w:rsid w:val="00FD25D7"/>
    <w:rsid w:val="00FD581F"/>
    <w:rsid w:val="00FD66DC"/>
    <w:rsid w:val="00FE5904"/>
    <w:rsid w:val="00FF40B2"/>
    <w:rsid w:val="00FF75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5AB5ED"/>
  <w15:docId w15:val="{0E898F5D-6A82-4BAC-91A4-C4C83C52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customStyle="1" w:styleId="Gitternetztabelle5dunkelAkzent31">
    <w:name w:val="Gitternetztabelle 5 dunkel  – Akzent 31"/>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CD7836"/>
    <w:rPr>
      <w:sz w:val="16"/>
      <w:szCs w:val="16"/>
    </w:rPr>
  </w:style>
  <w:style w:type="paragraph" w:styleId="Kommentartext">
    <w:name w:val="annotation text"/>
    <w:basedOn w:val="Standard"/>
    <w:link w:val="KommentartextZchn"/>
    <w:uiPriority w:val="99"/>
    <w:semiHidden/>
    <w:unhideWhenUsed/>
    <w:rsid w:val="00CD7836"/>
    <w:pPr>
      <w:spacing w:line="240" w:lineRule="auto"/>
    </w:pPr>
    <w:rPr>
      <w:szCs w:val="20"/>
    </w:rPr>
  </w:style>
  <w:style w:type="character" w:customStyle="1" w:styleId="KommentartextZchn">
    <w:name w:val="Kommentartext Zchn"/>
    <w:basedOn w:val="Absatz-Standardschriftart"/>
    <w:link w:val="Kommentartext"/>
    <w:uiPriority w:val="99"/>
    <w:semiHidden/>
    <w:rsid w:val="00CD783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D7836"/>
    <w:rPr>
      <w:b/>
      <w:bCs/>
    </w:rPr>
  </w:style>
  <w:style w:type="character" w:customStyle="1" w:styleId="KommentarthemaZchn">
    <w:name w:val="Kommentarthema Zchn"/>
    <w:basedOn w:val="KommentartextZchn"/>
    <w:link w:val="Kommentarthema"/>
    <w:uiPriority w:val="99"/>
    <w:semiHidden/>
    <w:rsid w:val="00CD7836"/>
    <w:rPr>
      <w:rFonts w:ascii="Arial" w:hAnsi="Arial"/>
      <w:b/>
      <w:bCs/>
      <w:sz w:val="20"/>
      <w:szCs w:val="20"/>
    </w:rPr>
  </w:style>
  <w:style w:type="character" w:styleId="BesuchterLink">
    <w:name w:val="FollowedHyperlink"/>
    <w:basedOn w:val="Absatz-Standardschriftart"/>
    <w:uiPriority w:val="99"/>
    <w:semiHidden/>
    <w:unhideWhenUsed/>
    <w:rsid w:val="004C3C2A"/>
    <w:rPr>
      <w:color w:val="A8AD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7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7B020-95D4-4A1C-95EB-97F55292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3761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Wohlfarth Andrea</dc:creator>
  <cp:lastModifiedBy>Tahedl Alexander</cp:lastModifiedBy>
  <cp:revision>12</cp:revision>
  <cp:lastPrinted>2018-07-02T14:30:00Z</cp:lastPrinted>
  <dcterms:created xsi:type="dcterms:W3CDTF">2019-05-11T08:04:00Z</dcterms:created>
  <dcterms:modified xsi:type="dcterms:W3CDTF">2019-05-14T11:14:00Z</dcterms:modified>
</cp:coreProperties>
</file>