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D49E" w14:textId="77777777" w:rsidR="002F7C97" w:rsidRDefault="002F7C97" w:rsidP="00316CC3">
      <w:pPr>
        <w:ind w:right="1701"/>
        <w:rPr>
          <w:rFonts w:cs="Arial"/>
          <w:b/>
          <w:sz w:val="28"/>
          <w:szCs w:val="28"/>
        </w:rPr>
      </w:pPr>
    </w:p>
    <w:p w14:paraId="37A3AD09" w14:textId="77777777" w:rsidR="002F7C97" w:rsidRDefault="002F7C97" w:rsidP="00316CC3">
      <w:pPr>
        <w:ind w:right="1701"/>
        <w:rPr>
          <w:rFonts w:cs="Arial"/>
          <w:b/>
          <w:sz w:val="28"/>
          <w:szCs w:val="28"/>
        </w:rPr>
      </w:pPr>
    </w:p>
    <w:p w14:paraId="1D31F196" w14:textId="77777777" w:rsidR="00316CC3" w:rsidRPr="007371EF" w:rsidRDefault="00316CC3" w:rsidP="00316CC3">
      <w:pPr>
        <w:ind w:right="1701"/>
        <w:rPr>
          <w:rFonts w:cs="Arial"/>
          <w:b/>
          <w:sz w:val="28"/>
          <w:szCs w:val="28"/>
        </w:rPr>
      </w:pPr>
      <w:r w:rsidRPr="007371EF">
        <w:rPr>
          <w:rFonts w:cs="Arial"/>
          <w:b/>
          <w:sz w:val="28"/>
          <w:szCs w:val="28"/>
        </w:rPr>
        <w:t>TGW Evolution Park</w:t>
      </w:r>
    </w:p>
    <w:p w14:paraId="200DCDA1" w14:textId="77777777" w:rsidR="00316CC3" w:rsidRPr="009A79FD" w:rsidRDefault="004E72A9" w:rsidP="009A79FD">
      <w:pPr>
        <w:pStyle w:val="Listenabsatz"/>
        <w:numPr>
          <w:ilvl w:val="0"/>
          <w:numId w:val="19"/>
        </w:numPr>
        <w:ind w:right="1701"/>
        <w:rPr>
          <w:rFonts w:cs="Arial"/>
          <w:sz w:val="24"/>
          <w:szCs w:val="24"/>
        </w:rPr>
      </w:pPr>
      <w:r>
        <w:rPr>
          <w:rFonts w:cs="Arial"/>
          <w:sz w:val="24"/>
          <w:szCs w:val="24"/>
        </w:rPr>
        <w:t xml:space="preserve">führender </w:t>
      </w:r>
      <w:r w:rsidR="00316CC3" w:rsidRPr="009A79FD">
        <w:rPr>
          <w:rFonts w:cs="Arial"/>
          <w:sz w:val="24"/>
          <w:szCs w:val="24"/>
        </w:rPr>
        <w:t xml:space="preserve">Intralogistik-Spezialist eröffnet </w:t>
      </w:r>
      <w:r w:rsidR="00E1018A">
        <w:rPr>
          <w:rFonts w:cs="Arial"/>
          <w:sz w:val="24"/>
          <w:szCs w:val="24"/>
        </w:rPr>
        <w:t>top-modernes</w:t>
      </w:r>
      <w:r w:rsidR="00E1018A" w:rsidRPr="009A79FD">
        <w:rPr>
          <w:rFonts w:cs="Arial"/>
          <w:sz w:val="24"/>
          <w:szCs w:val="24"/>
        </w:rPr>
        <w:t xml:space="preserve"> </w:t>
      </w:r>
      <w:r w:rsidR="00316CC3" w:rsidRPr="009A79FD">
        <w:rPr>
          <w:rFonts w:cs="Arial"/>
          <w:sz w:val="24"/>
          <w:szCs w:val="24"/>
        </w:rPr>
        <w:t>Headquarter in Marchtrenk</w:t>
      </w:r>
      <w:r w:rsidR="0097257D">
        <w:rPr>
          <w:rFonts w:cs="Arial"/>
          <w:sz w:val="24"/>
          <w:szCs w:val="24"/>
        </w:rPr>
        <w:t xml:space="preserve">: </w:t>
      </w:r>
      <w:r w:rsidR="00316CC3" w:rsidRPr="009A79FD">
        <w:rPr>
          <w:rFonts w:cs="Arial"/>
          <w:sz w:val="24"/>
          <w:szCs w:val="24"/>
        </w:rPr>
        <w:t>den TGW Evolution Park</w:t>
      </w:r>
    </w:p>
    <w:p w14:paraId="4C964D90" w14:textId="77777777" w:rsidR="00F77C3B" w:rsidRPr="009A79FD" w:rsidRDefault="00DA3674" w:rsidP="009A79FD">
      <w:pPr>
        <w:pStyle w:val="Listenabsatz"/>
        <w:numPr>
          <w:ilvl w:val="0"/>
          <w:numId w:val="19"/>
        </w:numPr>
        <w:ind w:right="1701"/>
        <w:rPr>
          <w:rFonts w:cs="Arial"/>
          <w:sz w:val="24"/>
          <w:szCs w:val="24"/>
        </w:rPr>
      </w:pPr>
      <w:r>
        <w:rPr>
          <w:rFonts w:cs="Arial"/>
          <w:sz w:val="24"/>
          <w:szCs w:val="24"/>
        </w:rPr>
        <w:t>i</w:t>
      </w:r>
      <w:r w:rsidR="00B22E75">
        <w:rPr>
          <w:rFonts w:cs="Arial"/>
          <w:sz w:val="24"/>
          <w:szCs w:val="24"/>
        </w:rPr>
        <w:t xml:space="preserve">nnovative </w:t>
      </w:r>
      <w:r w:rsidR="00F77C3B" w:rsidRPr="009A79FD">
        <w:rPr>
          <w:rFonts w:cs="Arial"/>
          <w:sz w:val="24"/>
          <w:szCs w:val="24"/>
        </w:rPr>
        <w:t>Lebens- und Arbeitswelt für 700 Mitarbeiter</w:t>
      </w:r>
    </w:p>
    <w:p w14:paraId="3D2A705E" w14:textId="77777777" w:rsidR="00316CC3" w:rsidRPr="00FC51EE" w:rsidRDefault="00316CC3" w:rsidP="00316CC3">
      <w:pPr>
        <w:ind w:right="1701"/>
        <w:jc w:val="both"/>
        <w:rPr>
          <w:rFonts w:cs="Arial"/>
          <w:b/>
        </w:rPr>
      </w:pPr>
    </w:p>
    <w:p w14:paraId="2025A4EF" w14:textId="77777777" w:rsidR="00316CC3" w:rsidRPr="00F92404" w:rsidRDefault="00316CC3" w:rsidP="00316CC3">
      <w:pPr>
        <w:ind w:right="1701"/>
        <w:rPr>
          <w:rFonts w:cs="Arial"/>
          <w:b/>
        </w:rPr>
      </w:pPr>
      <w:r w:rsidRPr="00F92404">
        <w:rPr>
          <w:rFonts w:cs="Arial"/>
          <w:b/>
        </w:rPr>
        <w:t xml:space="preserve">TGW beschäftigt weltweit 3.200 Mitarbeiter, 1.600 davon in Oberösterreich. </w:t>
      </w:r>
      <w:r>
        <w:rPr>
          <w:rFonts w:cs="Arial"/>
          <w:b/>
        </w:rPr>
        <w:t xml:space="preserve">Der </w:t>
      </w:r>
      <w:r w:rsidR="002F4FEE">
        <w:rPr>
          <w:rFonts w:cs="Arial"/>
          <w:b/>
        </w:rPr>
        <w:t xml:space="preserve">große </w:t>
      </w:r>
      <w:r>
        <w:rPr>
          <w:rFonts w:cs="Arial"/>
          <w:b/>
        </w:rPr>
        <w:t>wirtschaftliche</w:t>
      </w:r>
      <w:r w:rsidRPr="00F92404">
        <w:rPr>
          <w:rFonts w:cs="Arial"/>
          <w:b/>
        </w:rPr>
        <w:t xml:space="preserve"> Erfolg der letzten Jahre und das damit verbundene starke Wachstum </w:t>
      </w:r>
      <w:r>
        <w:rPr>
          <w:rFonts w:cs="Arial"/>
          <w:b/>
        </w:rPr>
        <w:t xml:space="preserve">ließen den Platz in der Zentrale in Wels knapp werden. Daher entstand seit November 2016 ein neues Headquarter </w:t>
      </w:r>
      <w:r w:rsidR="002F4FEE">
        <w:rPr>
          <w:rFonts w:cs="Arial"/>
          <w:b/>
        </w:rPr>
        <w:t>in</w:t>
      </w:r>
      <w:r w:rsidR="00DA3674">
        <w:rPr>
          <w:rFonts w:cs="Arial"/>
          <w:b/>
        </w:rPr>
        <w:t xml:space="preserve"> </w:t>
      </w:r>
      <w:r>
        <w:rPr>
          <w:rFonts w:cs="Arial"/>
          <w:b/>
        </w:rPr>
        <w:t xml:space="preserve">Marchtrenk: der TGW Evolution Park. </w:t>
      </w:r>
      <w:r w:rsidRPr="00F92404">
        <w:rPr>
          <w:rFonts w:cs="Arial"/>
          <w:b/>
        </w:rPr>
        <w:t xml:space="preserve">Anfang Juni 2018 </w:t>
      </w:r>
      <w:r>
        <w:rPr>
          <w:rFonts w:cs="Arial"/>
          <w:b/>
        </w:rPr>
        <w:t xml:space="preserve">wurde die innovative Arbeits- und Lebenswelt für 700 Mitarbeiter </w:t>
      </w:r>
      <w:r w:rsidRPr="00F92404">
        <w:rPr>
          <w:rFonts w:cs="Arial"/>
          <w:b/>
        </w:rPr>
        <w:t xml:space="preserve">eröffnet. </w:t>
      </w:r>
      <w:r>
        <w:rPr>
          <w:rFonts w:cs="Arial"/>
          <w:b/>
        </w:rPr>
        <w:t xml:space="preserve">Der </w:t>
      </w:r>
      <w:r w:rsidRPr="00F92404">
        <w:rPr>
          <w:rFonts w:cs="Arial"/>
          <w:b/>
        </w:rPr>
        <w:t xml:space="preserve">österreichische </w:t>
      </w:r>
      <w:r w:rsidR="00BB7C6F">
        <w:rPr>
          <w:rFonts w:cs="Arial"/>
          <w:b/>
        </w:rPr>
        <w:t>Intralogistik-Spezialist</w:t>
      </w:r>
      <w:r w:rsidR="00BB7C6F" w:rsidRPr="00F92404">
        <w:rPr>
          <w:rFonts w:cs="Arial"/>
          <w:b/>
        </w:rPr>
        <w:t xml:space="preserve"> </w:t>
      </w:r>
      <w:r>
        <w:rPr>
          <w:rFonts w:cs="Arial"/>
          <w:b/>
        </w:rPr>
        <w:t xml:space="preserve">investierte </w:t>
      </w:r>
      <w:r w:rsidRPr="00F92404">
        <w:rPr>
          <w:rFonts w:cs="Arial"/>
          <w:b/>
        </w:rPr>
        <w:t xml:space="preserve">55 Millionen Euro in den </w:t>
      </w:r>
      <w:r>
        <w:rPr>
          <w:rFonts w:cs="Arial"/>
          <w:b/>
        </w:rPr>
        <w:t>modernen</w:t>
      </w:r>
      <w:r w:rsidRPr="00F92404">
        <w:rPr>
          <w:rFonts w:cs="Arial"/>
          <w:b/>
        </w:rPr>
        <w:t xml:space="preserve"> Standort</w:t>
      </w:r>
      <w:r w:rsidR="00363FC4">
        <w:rPr>
          <w:rFonts w:cs="Arial"/>
          <w:b/>
        </w:rPr>
        <w:t xml:space="preserve"> mit Activity-Based-Working-Konzept</w:t>
      </w:r>
      <w:r w:rsidRPr="00F92404">
        <w:rPr>
          <w:rFonts w:cs="Arial"/>
          <w:b/>
        </w:rPr>
        <w:t>.</w:t>
      </w:r>
    </w:p>
    <w:p w14:paraId="5F35360B" w14:textId="77777777" w:rsidR="00316CC3" w:rsidRDefault="00316CC3" w:rsidP="00316CC3">
      <w:pPr>
        <w:ind w:right="1701"/>
        <w:rPr>
          <w:rFonts w:cs="Arial"/>
          <w:b/>
        </w:rPr>
      </w:pPr>
    </w:p>
    <w:p w14:paraId="1767404E" w14:textId="77777777" w:rsidR="00AF7AB3" w:rsidRDefault="00E62AB6" w:rsidP="00316CC3">
      <w:pPr>
        <w:tabs>
          <w:tab w:val="left" w:pos="5580"/>
        </w:tabs>
        <w:ind w:right="1701"/>
        <w:rPr>
          <w:rFonts w:cs="Arial"/>
        </w:rPr>
      </w:pPr>
      <w:r>
        <w:rPr>
          <w:rFonts w:cs="Arial"/>
        </w:rPr>
        <w:t xml:space="preserve">Rund </w:t>
      </w:r>
      <w:r w:rsidR="00452F19">
        <w:rPr>
          <w:rFonts w:cs="Arial"/>
        </w:rPr>
        <w:t>700</w:t>
      </w:r>
      <w:r w:rsidR="00316CC3" w:rsidRPr="00062DD8">
        <w:rPr>
          <w:rFonts w:cs="Arial"/>
        </w:rPr>
        <w:t xml:space="preserve"> </w:t>
      </w:r>
      <w:r w:rsidR="00043FE7">
        <w:rPr>
          <w:rFonts w:cs="Arial"/>
        </w:rPr>
        <w:t>TGW-</w:t>
      </w:r>
      <w:r w:rsidR="00316CC3" w:rsidRPr="00062DD8">
        <w:rPr>
          <w:rFonts w:cs="Arial"/>
        </w:rPr>
        <w:t xml:space="preserve">Mitarbeiter </w:t>
      </w:r>
      <w:r w:rsidR="00316CC3">
        <w:rPr>
          <w:rFonts w:cs="Arial"/>
        </w:rPr>
        <w:t>übersiedelte</w:t>
      </w:r>
      <w:r w:rsidR="000651D7">
        <w:rPr>
          <w:rFonts w:cs="Arial"/>
        </w:rPr>
        <w:t>n</w:t>
      </w:r>
      <w:r w:rsidR="00316CC3">
        <w:rPr>
          <w:rFonts w:cs="Arial"/>
        </w:rPr>
        <w:t xml:space="preserve"> Anfang Juni 2018</w:t>
      </w:r>
      <w:r w:rsidR="00F03000">
        <w:rPr>
          <w:rFonts w:cs="Arial"/>
        </w:rPr>
        <w:t xml:space="preserve"> von Wels</w:t>
      </w:r>
      <w:r w:rsidR="00316CC3" w:rsidRPr="00062DD8">
        <w:rPr>
          <w:rFonts w:cs="Arial"/>
        </w:rPr>
        <w:t xml:space="preserve"> </w:t>
      </w:r>
      <w:r w:rsidR="00316CC3">
        <w:rPr>
          <w:rFonts w:cs="Arial"/>
        </w:rPr>
        <w:t>in die neue</w:t>
      </w:r>
      <w:r w:rsidR="00316CC3" w:rsidRPr="00062DD8">
        <w:rPr>
          <w:rFonts w:cs="Arial"/>
        </w:rPr>
        <w:t xml:space="preserve"> </w:t>
      </w:r>
      <w:r w:rsidR="00316CC3">
        <w:rPr>
          <w:rFonts w:cs="Arial"/>
        </w:rPr>
        <w:t xml:space="preserve">Firmenzentrale, </w:t>
      </w:r>
      <w:r w:rsidR="00731521">
        <w:rPr>
          <w:rFonts w:cs="Arial"/>
        </w:rPr>
        <w:t>in</w:t>
      </w:r>
      <w:r w:rsidR="00316CC3">
        <w:rPr>
          <w:rFonts w:cs="Arial"/>
        </w:rPr>
        <w:t xml:space="preserve"> </w:t>
      </w:r>
      <w:r w:rsidR="00A76496">
        <w:rPr>
          <w:rFonts w:cs="Arial"/>
        </w:rPr>
        <w:t xml:space="preserve">Wels </w:t>
      </w:r>
      <w:r w:rsidR="00882A2C">
        <w:rPr>
          <w:rFonts w:cs="Arial"/>
        </w:rPr>
        <w:t>sind weiterhin</w:t>
      </w:r>
      <w:r w:rsidR="00043FE7">
        <w:rPr>
          <w:rFonts w:cs="Arial"/>
        </w:rPr>
        <w:t xml:space="preserve"> </w:t>
      </w:r>
      <w:r w:rsidR="00316CC3">
        <w:rPr>
          <w:rFonts w:cs="Arial"/>
        </w:rPr>
        <w:t>900 Mitarbeiter</w:t>
      </w:r>
      <w:r w:rsidR="000651D7">
        <w:rPr>
          <w:rFonts w:cs="Arial"/>
        </w:rPr>
        <w:t xml:space="preserve"> </w:t>
      </w:r>
      <w:r w:rsidR="00C14742">
        <w:rPr>
          <w:rFonts w:cs="Arial"/>
        </w:rPr>
        <w:t>beschäftigt</w:t>
      </w:r>
      <w:r w:rsidR="00316CC3">
        <w:rPr>
          <w:rFonts w:cs="Arial"/>
        </w:rPr>
        <w:t xml:space="preserve">. </w:t>
      </w:r>
      <w:r w:rsidR="00043FE7">
        <w:rPr>
          <w:rFonts w:cs="Arial"/>
        </w:rPr>
        <w:t>Harald Schröpf, CEO der TGW Logistics</w:t>
      </w:r>
      <w:r w:rsidR="00B503C6">
        <w:rPr>
          <w:rFonts w:cs="Arial"/>
        </w:rPr>
        <w:t xml:space="preserve"> Group</w:t>
      </w:r>
      <w:r w:rsidR="00043FE7">
        <w:rPr>
          <w:rFonts w:cs="Arial"/>
        </w:rPr>
        <w:t xml:space="preserve"> und CFO Jörg Scheithauer beschreiben </w:t>
      </w:r>
      <w:r w:rsidR="009D0581">
        <w:rPr>
          <w:rFonts w:cs="Arial"/>
        </w:rPr>
        <w:t>die Gründe für den Neubau</w:t>
      </w:r>
      <w:r w:rsidR="00AF7AB3">
        <w:rPr>
          <w:rFonts w:cs="Arial"/>
        </w:rPr>
        <w:t>:</w:t>
      </w:r>
      <w:r w:rsidR="00043FE7">
        <w:rPr>
          <w:rFonts w:cs="Arial"/>
        </w:rPr>
        <w:t xml:space="preserve"> </w:t>
      </w:r>
    </w:p>
    <w:p w14:paraId="6F1AB0EC" w14:textId="77777777" w:rsidR="00AF7AB3" w:rsidRDefault="00AF7AB3" w:rsidP="00316CC3">
      <w:pPr>
        <w:tabs>
          <w:tab w:val="left" w:pos="5580"/>
        </w:tabs>
        <w:ind w:right="1701"/>
        <w:rPr>
          <w:rFonts w:cs="Arial"/>
        </w:rPr>
      </w:pPr>
    </w:p>
    <w:p w14:paraId="6E023D9A" w14:textId="79B937A2" w:rsidR="00316CC3" w:rsidRPr="00AF7AB3" w:rsidRDefault="00316CC3" w:rsidP="00AF7AB3">
      <w:pPr>
        <w:tabs>
          <w:tab w:val="left" w:pos="5580"/>
        </w:tabs>
        <w:ind w:left="567" w:right="1701"/>
        <w:rPr>
          <w:rFonts w:cs="Arial"/>
          <w:i/>
        </w:rPr>
      </w:pPr>
      <w:r w:rsidRPr="00AF7AB3">
        <w:rPr>
          <w:rFonts w:cs="Arial"/>
          <w:i/>
        </w:rPr>
        <w:t xml:space="preserve">„Eine Erweiterung </w:t>
      </w:r>
      <w:r w:rsidR="00731521" w:rsidRPr="00AF7AB3">
        <w:rPr>
          <w:rFonts w:cs="Arial"/>
          <w:i/>
        </w:rPr>
        <w:t>an unserem bestehenden Standort</w:t>
      </w:r>
      <w:r w:rsidRPr="00AF7AB3">
        <w:rPr>
          <w:rFonts w:cs="Arial"/>
          <w:i/>
        </w:rPr>
        <w:t xml:space="preserve"> </w:t>
      </w:r>
      <w:r w:rsidR="003A0407" w:rsidRPr="00AF7AB3">
        <w:rPr>
          <w:rFonts w:cs="Arial"/>
          <w:i/>
        </w:rPr>
        <w:t xml:space="preserve">Wels </w:t>
      </w:r>
      <w:r w:rsidRPr="00AF7AB3">
        <w:rPr>
          <w:rFonts w:cs="Arial"/>
          <w:i/>
        </w:rPr>
        <w:t>war aus Platzgründen schwierig</w:t>
      </w:r>
      <w:r w:rsidR="00814B55" w:rsidRPr="00AF7AB3">
        <w:rPr>
          <w:rFonts w:cs="Arial"/>
          <w:i/>
        </w:rPr>
        <w:t>, d</w:t>
      </w:r>
      <w:r w:rsidRPr="00AF7AB3">
        <w:rPr>
          <w:rFonts w:cs="Arial"/>
          <w:i/>
        </w:rPr>
        <w:t>eshalb haben wir unser neues Headquarter in Marchtrenk errichtet</w:t>
      </w:r>
      <w:r w:rsidR="001A3CC9" w:rsidRPr="00AF7AB3">
        <w:rPr>
          <w:rFonts w:cs="Arial"/>
          <w:i/>
        </w:rPr>
        <w:t xml:space="preserve">. </w:t>
      </w:r>
      <w:r w:rsidRPr="00AF7AB3">
        <w:rPr>
          <w:rFonts w:cs="Arial"/>
          <w:i/>
        </w:rPr>
        <w:t xml:space="preserve">Die beiden Standorte </w:t>
      </w:r>
      <w:r w:rsidR="00C815DC" w:rsidRPr="00AF7AB3">
        <w:rPr>
          <w:rFonts w:cs="Arial"/>
          <w:i/>
        </w:rPr>
        <w:t xml:space="preserve">arbeiten </w:t>
      </w:r>
      <w:r w:rsidR="00814B55" w:rsidRPr="00AF7AB3">
        <w:rPr>
          <w:rFonts w:cs="Arial"/>
          <w:i/>
        </w:rPr>
        <w:t xml:space="preserve">aber </w:t>
      </w:r>
      <w:r w:rsidRPr="00AF7AB3">
        <w:rPr>
          <w:rFonts w:cs="Arial"/>
          <w:i/>
        </w:rPr>
        <w:t>eng vernetzt zusammen</w:t>
      </w:r>
      <w:r w:rsidR="00F357B9" w:rsidRPr="00AF7AB3">
        <w:rPr>
          <w:rFonts w:cs="Arial"/>
          <w:i/>
        </w:rPr>
        <w:t xml:space="preserve"> </w:t>
      </w:r>
      <w:r w:rsidRPr="00AF7AB3">
        <w:rPr>
          <w:rFonts w:cs="Arial"/>
          <w:i/>
        </w:rPr>
        <w:t xml:space="preserve">und </w:t>
      </w:r>
      <w:r w:rsidR="00731521" w:rsidRPr="00AF7AB3">
        <w:rPr>
          <w:rFonts w:cs="Arial"/>
          <w:i/>
        </w:rPr>
        <w:t xml:space="preserve">helfen </w:t>
      </w:r>
      <w:r w:rsidR="00814B55" w:rsidRPr="00AF7AB3">
        <w:rPr>
          <w:rFonts w:cs="Arial"/>
          <w:i/>
        </w:rPr>
        <w:t xml:space="preserve">uns </w:t>
      </w:r>
      <w:r w:rsidRPr="00AF7AB3">
        <w:rPr>
          <w:rFonts w:cs="Arial"/>
          <w:i/>
        </w:rPr>
        <w:t>dabei, unsere Performance weiter zu steigern.</w:t>
      </w:r>
      <w:r w:rsidR="00896738" w:rsidRPr="00AF7AB3">
        <w:rPr>
          <w:rFonts w:cs="Arial"/>
          <w:i/>
        </w:rPr>
        <w:t xml:space="preserve"> Dabei spielt Wels – wo sich der Großteil unserer Produktion befindet – eine </w:t>
      </w:r>
      <w:r w:rsidR="004825B7" w:rsidRPr="00AF7AB3">
        <w:rPr>
          <w:rFonts w:cs="Arial"/>
          <w:i/>
        </w:rPr>
        <w:t xml:space="preserve">zentrale </w:t>
      </w:r>
      <w:r w:rsidR="00896738" w:rsidRPr="00AF7AB3">
        <w:rPr>
          <w:rFonts w:cs="Arial"/>
          <w:i/>
        </w:rPr>
        <w:t>Rolle</w:t>
      </w:r>
      <w:r w:rsidR="00833731" w:rsidRPr="00AF7AB3">
        <w:rPr>
          <w:rFonts w:cs="Arial"/>
          <w:i/>
        </w:rPr>
        <w:t>“</w:t>
      </w:r>
      <w:r w:rsidR="0058334F">
        <w:rPr>
          <w:rFonts w:cs="Arial"/>
          <w:i/>
        </w:rPr>
        <w:t>,</w:t>
      </w:r>
      <w:r w:rsidRPr="00AF7AB3">
        <w:rPr>
          <w:rFonts w:cs="Arial"/>
          <w:i/>
        </w:rPr>
        <w:t xml:space="preserve"> </w:t>
      </w:r>
      <w:r w:rsidR="00833731" w:rsidRPr="00AF7AB3">
        <w:rPr>
          <w:rFonts w:cs="Arial"/>
          <w:i/>
        </w:rPr>
        <w:t>erklärt Harald Schröpf</w:t>
      </w:r>
      <w:r w:rsidR="004825B7" w:rsidRPr="00AF7AB3">
        <w:rPr>
          <w:rFonts w:cs="Arial"/>
          <w:i/>
        </w:rPr>
        <w:t xml:space="preserve"> und ergänzt:</w:t>
      </w:r>
      <w:r w:rsidR="00833731" w:rsidRPr="00AF7AB3">
        <w:rPr>
          <w:rFonts w:cs="Arial"/>
          <w:i/>
        </w:rPr>
        <w:t xml:space="preserve"> </w:t>
      </w:r>
      <w:r w:rsidR="00DE1B16" w:rsidRPr="00AF7AB3">
        <w:rPr>
          <w:rFonts w:cs="Arial"/>
          <w:i/>
        </w:rPr>
        <w:t>„</w:t>
      </w:r>
      <w:r w:rsidRPr="00AF7AB3">
        <w:rPr>
          <w:rFonts w:cs="Arial"/>
          <w:i/>
        </w:rPr>
        <w:t xml:space="preserve">Der Online-Handel ist </w:t>
      </w:r>
      <w:r w:rsidR="0097257D" w:rsidRPr="00AF7AB3">
        <w:rPr>
          <w:rFonts w:cs="Arial"/>
          <w:i/>
        </w:rPr>
        <w:t xml:space="preserve">aktuell </w:t>
      </w:r>
      <w:r w:rsidRPr="00AF7AB3">
        <w:rPr>
          <w:rFonts w:cs="Arial"/>
          <w:i/>
        </w:rPr>
        <w:t xml:space="preserve">einer der Treiber in der </w:t>
      </w:r>
      <w:r w:rsidR="004E72A9" w:rsidRPr="00AF7AB3">
        <w:rPr>
          <w:rFonts w:cs="Arial"/>
          <w:i/>
        </w:rPr>
        <w:t xml:space="preserve">Branche </w:t>
      </w:r>
      <w:r w:rsidRPr="00AF7AB3">
        <w:rPr>
          <w:rFonts w:cs="Arial"/>
          <w:i/>
        </w:rPr>
        <w:t>und sorgt für hohe Wachstumsraten</w:t>
      </w:r>
      <w:r w:rsidR="00CC4070" w:rsidRPr="00AF7AB3">
        <w:rPr>
          <w:rFonts w:cs="Arial"/>
          <w:i/>
        </w:rPr>
        <w:t xml:space="preserve"> – auch bei TGW</w:t>
      </w:r>
      <w:r w:rsidRPr="00AF7AB3">
        <w:rPr>
          <w:rFonts w:cs="Arial"/>
          <w:i/>
        </w:rPr>
        <w:t xml:space="preserve">. Dass </w:t>
      </w:r>
      <w:r w:rsidR="002170BE" w:rsidRPr="00AF7AB3">
        <w:rPr>
          <w:rFonts w:cs="Arial"/>
          <w:i/>
        </w:rPr>
        <w:t>wir</w:t>
      </w:r>
      <w:r w:rsidR="00BE4854" w:rsidRPr="00AF7AB3">
        <w:rPr>
          <w:rFonts w:cs="Arial"/>
          <w:i/>
        </w:rPr>
        <w:t xml:space="preserve"> als Unternehmen</w:t>
      </w:r>
      <w:r w:rsidR="002170BE" w:rsidRPr="00AF7AB3">
        <w:rPr>
          <w:rFonts w:cs="Arial"/>
          <w:i/>
        </w:rPr>
        <w:t xml:space="preserve"> </w:t>
      </w:r>
      <w:r w:rsidRPr="00AF7AB3">
        <w:rPr>
          <w:rFonts w:cs="Arial"/>
          <w:i/>
        </w:rPr>
        <w:t xml:space="preserve">die richtigen Lösungen </w:t>
      </w:r>
      <w:r w:rsidR="00102C0C" w:rsidRPr="00AF7AB3">
        <w:rPr>
          <w:rFonts w:cs="Arial"/>
          <w:i/>
        </w:rPr>
        <w:t xml:space="preserve">für </w:t>
      </w:r>
      <w:r w:rsidR="006E6D14" w:rsidRPr="00AF7AB3">
        <w:rPr>
          <w:rFonts w:cs="Arial"/>
          <w:i/>
        </w:rPr>
        <w:t>unsere</w:t>
      </w:r>
      <w:r w:rsidR="00102C0C" w:rsidRPr="00AF7AB3">
        <w:rPr>
          <w:rFonts w:cs="Arial"/>
          <w:i/>
        </w:rPr>
        <w:t xml:space="preserve"> internationalen Kunden </w:t>
      </w:r>
      <w:r w:rsidR="006E6D14" w:rsidRPr="00AF7AB3">
        <w:rPr>
          <w:rFonts w:cs="Arial"/>
          <w:i/>
        </w:rPr>
        <w:t>bieten</w:t>
      </w:r>
      <w:r w:rsidRPr="00AF7AB3">
        <w:rPr>
          <w:rFonts w:cs="Arial"/>
          <w:i/>
        </w:rPr>
        <w:t xml:space="preserve">, unterstreicht unser </w:t>
      </w:r>
      <w:r w:rsidR="00A049EA" w:rsidRPr="00AF7AB3">
        <w:rPr>
          <w:rFonts w:cs="Arial"/>
          <w:i/>
        </w:rPr>
        <w:t>W</w:t>
      </w:r>
      <w:r w:rsidRPr="00AF7AB3">
        <w:rPr>
          <w:rFonts w:cs="Arial"/>
          <w:i/>
        </w:rPr>
        <w:t>achstum im zweistelligen Prozentbereich. Innerhalb von vier Jahren haben wir unseren Umsatz auf 621 Millionen Euro nahezu verdoppelt.“</w:t>
      </w:r>
    </w:p>
    <w:p w14:paraId="67021E20" w14:textId="77777777" w:rsidR="00560882" w:rsidRDefault="00560882" w:rsidP="00316CC3">
      <w:pPr>
        <w:tabs>
          <w:tab w:val="left" w:pos="5580"/>
        </w:tabs>
        <w:ind w:right="1701"/>
        <w:rPr>
          <w:rFonts w:cs="Arial"/>
        </w:rPr>
      </w:pPr>
    </w:p>
    <w:p w14:paraId="574AA217" w14:textId="5F9B1F0B" w:rsidR="00316CC3" w:rsidRDefault="00891F80" w:rsidP="00AF7AB3">
      <w:pPr>
        <w:tabs>
          <w:tab w:val="left" w:pos="5580"/>
        </w:tabs>
        <w:ind w:right="1701"/>
        <w:rPr>
          <w:rFonts w:cs="Arial"/>
        </w:rPr>
      </w:pPr>
      <w:r>
        <w:rPr>
          <w:rFonts w:cs="Arial"/>
        </w:rPr>
        <w:t xml:space="preserve">Das </w:t>
      </w:r>
      <w:r w:rsidR="00F3030C">
        <w:rPr>
          <w:rFonts w:cs="Arial"/>
        </w:rPr>
        <w:t>Herzstück des TGW Evolution Park</w:t>
      </w:r>
      <w:r w:rsidR="00F3030C" w:rsidRPr="00FC51EE">
        <w:rPr>
          <w:rFonts w:cs="Arial"/>
        </w:rPr>
        <w:t xml:space="preserve"> </w:t>
      </w:r>
      <w:r w:rsidR="00F3030C">
        <w:rPr>
          <w:rFonts w:cs="Arial"/>
        </w:rPr>
        <w:t>bildet das fünfstöckige</w:t>
      </w:r>
      <w:r w:rsidR="00F3030C" w:rsidRPr="00FC51EE">
        <w:rPr>
          <w:rFonts w:cs="Arial"/>
        </w:rPr>
        <w:t xml:space="preserve"> Bürogebäude</w:t>
      </w:r>
      <w:r w:rsidR="00F3030C">
        <w:rPr>
          <w:rFonts w:cs="Arial"/>
        </w:rPr>
        <w:t>.</w:t>
      </w:r>
      <w:r w:rsidR="00F3030C" w:rsidRPr="00560882">
        <w:rPr>
          <w:rFonts w:cs="Arial"/>
        </w:rPr>
        <w:t xml:space="preserve"> </w:t>
      </w:r>
      <w:r w:rsidR="00560882" w:rsidRPr="00560882">
        <w:rPr>
          <w:rFonts w:cs="Arial"/>
        </w:rPr>
        <w:t>Im Erdgeschoss bef</w:t>
      </w:r>
      <w:r w:rsidR="00560882">
        <w:rPr>
          <w:rFonts w:cs="Arial"/>
        </w:rPr>
        <w:t>inden sich der Besucher-Empfang</w:t>
      </w:r>
      <w:r w:rsidR="00560882" w:rsidRPr="00560882">
        <w:rPr>
          <w:rFonts w:cs="Arial"/>
        </w:rPr>
        <w:t xml:space="preserve"> und das Mitarbeiterrestaurant</w:t>
      </w:r>
      <w:r w:rsidR="004E72A9">
        <w:rPr>
          <w:rFonts w:cs="Arial"/>
        </w:rPr>
        <w:t>,</w:t>
      </w:r>
      <w:r w:rsidR="00A25379">
        <w:rPr>
          <w:rFonts w:cs="Arial"/>
        </w:rPr>
        <w:t xml:space="preserve"> </w:t>
      </w:r>
      <w:r w:rsidR="004E72A9">
        <w:rPr>
          <w:rFonts w:cs="Arial"/>
        </w:rPr>
        <w:t>i</w:t>
      </w:r>
      <w:r w:rsidR="00560882" w:rsidRPr="00560882">
        <w:rPr>
          <w:rFonts w:cs="Arial"/>
        </w:rPr>
        <w:t xml:space="preserve">m 1. Stock </w:t>
      </w:r>
      <w:r w:rsidR="00E1018A">
        <w:rPr>
          <w:rFonts w:cs="Arial"/>
        </w:rPr>
        <w:t>liegen die zentralen</w:t>
      </w:r>
      <w:r w:rsidR="00560882" w:rsidRPr="00560882">
        <w:rPr>
          <w:rFonts w:cs="Arial"/>
        </w:rPr>
        <w:t xml:space="preserve"> Besprechungsräume. Vom 2. bis zum 5. St</w:t>
      </w:r>
      <w:r w:rsidR="00560882">
        <w:rPr>
          <w:rFonts w:cs="Arial"/>
        </w:rPr>
        <w:t>ockwerk befinden sich die Büros,</w:t>
      </w:r>
      <w:r w:rsidR="00560882" w:rsidRPr="00560882">
        <w:rPr>
          <w:rFonts w:cs="Arial"/>
        </w:rPr>
        <w:t xml:space="preserve"> pro Etage stehen rund 130 Arbeitsplätze zur Verfügung.</w:t>
      </w:r>
    </w:p>
    <w:p w14:paraId="5D02CB13" w14:textId="77777777" w:rsidR="0058334F" w:rsidRDefault="0058334F" w:rsidP="00AF7AB3">
      <w:pPr>
        <w:tabs>
          <w:tab w:val="left" w:pos="5580"/>
        </w:tabs>
        <w:ind w:right="1701"/>
        <w:rPr>
          <w:rFonts w:cs="Arial"/>
        </w:rPr>
      </w:pPr>
    </w:p>
    <w:p w14:paraId="65393ED8" w14:textId="77777777" w:rsidR="00316CC3" w:rsidRPr="00187401" w:rsidRDefault="00316CC3" w:rsidP="00316CC3">
      <w:pPr>
        <w:tabs>
          <w:tab w:val="left" w:pos="5580"/>
        </w:tabs>
        <w:ind w:right="1701"/>
        <w:rPr>
          <w:rFonts w:cs="Arial"/>
          <w:b/>
        </w:rPr>
      </w:pPr>
      <w:r>
        <w:rPr>
          <w:rFonts w:cs="Arial"/>
          <w:b/>
        </w:rPr>
        <w:lastRenderedPageBreak/>
        <w:t>Activity-Based-Working</w:t>
      </w:r>
    </w:p>
    <w:p w14:paraId="602CD349" w14:textId="77777777" w:rsidR="00316CC3" w:rsidRDefault="00316CC3" w:rsidP="00316CC3">
      <w:pPr>
        <w:ind w:right="1701"/>
        <w:rPr>
          <w:rFonts w:cs="Arial"/>
        </w:rPr>
      </w:pPr>
    </w:p>
    <w:p w14:paraId="596D316A" w14:textId="2734034D" w:rsidR="004835A9" w:rsidRDefault="00E07716" w:rsidP="00316CC3">
      <w:pPr>
        <w:ind w:right="1701"/>
        <w:rPr>
          <w:rFonts w:cs="Arial"/>
        </w:rPr>
      </w:pPr>
      <w:r>
        <w:rPr>
          <w:rFonts w:cs="Arial"/>
        </w:rPr>
        <w:t>Im</w:t>
      </w:r>
      <w:r w:rsidR="00316CC3">
        <w:rPr>
          <w:rFonts w:cs="Arial"/>
        </w:rPr>
        <w:t xml:space="preserve"> TGW Evolution Park</w:t>
      </w:r>
      <w:r w:rsidR="00316CC3" w:rsidRPr="00FC51EE">
        <w:rPr>
          <w:rFonts w:cs="Arial"/>
        </w:rPr>
        <w:t xml:space="preserve"> </w:t>
      </w:r>
      <w:r>
        <w:rPr>
          <w:rFonts w:cs="Arial"/>
        </w:rPr>
        <w:t>wird</w:t>
      </w:r>
      <w:r w:rsidR="00095CBA">
        <w:rPr>
          <w:rFonts w:cs="Arial"/>
        </w:rPr>
        <w:t xml:space="preserve"> nach dem so genannten Activity-Based-Working</w:t>
      </w:r>
      <w:r w:rsidR="00044B78">
        <w:rPr>
          <w:rFonts w:cs="Arial"/>
        </w:rPr>
        <w:t>-</w:t>
      </w:r>
      <w:r w:rsidR="00A25379">
        <w:rPr>
          <w:rFonts w:cs="Arial"/>
        </w:rPr>
        <w:t xml:space="preserve">Konzept </w:t>
      </w:r>
      <w:r w:rsidR="00095CBA">
        <w:rPr>
          <w:rFonts w:cs="Arial"/>
        </w:rPr>
        <w:t>gearbeitet</w:t>
      </w:r>
      <w:r w:rsidR="00316CC3" w:rsidRPr="00FC51EE">
        <w:rPr>
          <w:rFonts w:cs="Arial"/>
        </w:rPr>
        <w:t xml:space="preserve">. </w:t>
      </w:r>
      <w:r w:rsidR="00095CBA">
        <w:rPr>
          <w:rFonts w:cs="Arial"/>
        </w:rPr>
        <w:t xml:space="preserve">In diesem Ansatz </w:t>
      </w:r>
      <w:r w:rsidR="00316CC3" w:rsidRPr="00062DD8">
        <w:rPr>
          <w:rFonts w:cs="Arial"/>
        </w:rPr>
        <w:t>gibt es kein</w:t>
      </w:r>
      <w:r w:rsidR="00316CC3">
        <w:rPr>
          <w:rFonts w:cs="Arial"/>
        </w:rPr>
        <w:t xml:space="preserve">e fix zugeteilten </w:t>
      </w:r>
      <w:r w:rsidR="006A30D1">
        <w:rPr>
          <w:rFonts w:cs="Arial"/>
        </w:rPr>
        <w:t>Plätze</w:t>
      </w:r>
      <w:r w:rsidR="00316CC3">
        <w:rPr>
          <w:rFonts w:cs="Arial"/>
        </w:rPr>
        <w:t>,</w:t>
      </w:r>
      <w:r w:rsidR="00316CC3" w:rsidRPr="00062DD8">
        <w:rPr>
          <w:rFonts w:cs="Arial"/>
        </w:rPr>
        <w:t xml:space="preserve"> jeder Mitarbeiter </w:t>
      </w:r>
      <w:r w:rsidR="00A25379">
        <w:rPr>
          <w:rFonts w:cs="Arial"/>
        </w:rPr>
        <w:t>wählt</w:t>
      </w:r>
      <w:r w:rsidR="00A25379" w:rsidRPr="00062DD8">
        <w:rPr>
          <w:rFonts w:cs="Arial"/>
        </w:rPr>
        <w:t xml:space="preserve"> </w:t>
      </w:r>
      <w:r w:rsidR="00316CC3" w:rsidRPr="00062DD8">
        <w:rPr>
          <w:rFonts w:cs="Arial"/>
        </w:rPr>
        <w:t xml:space="preserve">seinen </w:t>
      </w:r>
      <w:r w:rsidR="004E72A9">
        <w:rPr>
          <w:rFonts w:cs="Arial"/>
        </w:rPr>
        <w:t xml:space="preserve">Arbeitsplatz </w:t>
      </w:r>
      <w:r w:rsidR="00316CC3" w:rsidRPr="00062DD8">
        <w:rPr>
          <w:rFonts w:cs="Arial"/>
        </w:rPr>
        <w:t>entsprechend seiner Aufgabe</w:t>
      </w:r>
      <w:r w:rsidR="004551A0">
        <w:rPr>
          <w:rFonts w:cs="Arial"/>
        </w:rPr>
        <w:t xml:space="preserve"> und seiner Bedürfnisse</w:t>
      </w:r>
      <w:r w:rsidR="00316CC3" w:rsidRPr="00062DD8">
        <w:rPr>
          <w:rFonts w:cs="Arial"/>
        </w:rPr>
        <w:t xml:space="preserve"> individuell aus</w:t>
      </w:r>
      <w:r w:rsidR="00316CC3">
        <w:rPr>
          <w:rFonts w:cs="Arial"/>
        </w:rPr>
        <w:t xml:space="preserve">. </w:t>
      </w:r>
      <w:r w:rsidR="00316CC3" w:rsidRPr="001C2ACF">
        <w:rPr>
          <w:rFonts w:cs="Arial"/>
        </w:rPr>
        <w:t xml:space="preserve">Alle Mitarbeiter </w:t>
      </w:r>
      <w:r w:rsidR="00316CC3">
        <w:rPr>
          <w:rFonts w:cs="Arial"/>
        </w:rPr>
        <w:t>haben</w:t>
      </w:r>
      <w:r w:rsidR="00316CC3" w:rsidRPr="001C2ACF">
        <w:rPr>
          <w:rFonts w:cs="Arial"/>
        </w:rPr>
        <w:t xml:space="preserve"> eine verschließbare </w:t>
      </w:r>
      <w:r w:rsidR="00D84667">
        <w:rPr>
          <w:rFonts w:cs="Arial"/>
        </w:rPr>
        <w:t>Ab</w:t>
      </w:r>
      <w:r w:rsidR="00E16787">
        <w:rPr>
          <w:rFonts w:cs="Arial"/>
        </w:rPr>
        <w:t>lage</w:t>
      </w:r>
      <w:r w:rsidR="00316CC3" w:rsidRPr="001C2ACF">
        <w:rPr>
          <w:rFonts w:cs="Arial"/>
        </w:rPr>
        <w:t xml:space="preserve">, in </w:t>
      </w:r>
      <w:r w:rsidR="00E16787">
        <w:rPr>
          <w:rFonts w:cs="Arial"/>
        </w:rPr>
        <w:t>der</w:t>
      </w:r>
      <w:r w:rsidR="00E16787" w:rsidRPr="001C2ACF">
        <w:rPr>
          <w:rFonts w:cs="Arial"/>
        </w:rPr>
        <w:t xml:space="preserve"> </w:t>
      </w:r>
      <w:r w:rsidR="00316CC3" w:rsidRPr="001C2ACF">
        <w:rPr>
          <w:rFonts w:cs="Arial"/>
        </w:rPr>
        <w:t xml:space="preserve">Laptop sowie </w:t>
      </w:r>
      <w:r w:rsidR="00316CC3">
        <w:rPr>
          <w:rFonts w:cs="Arial"/>
        </w:rPr>
        <w:t xml:space="preserve">persönliche </w:t>
      </w:r>
      <w:r w:rsidR="00316CC3" w:rsidRPr="001C2ACF">
        <w:rPr>
          <w:rFonts w:cs="Arial"/>
        </w:rPr>
        <w:t xml:space="preserve">Unterlagen verstaut werden. Zu Arbeitsbeginn holt </w:t>
      </w:r>
      <w:r w:rsidR="00316CC3">
        <w:rPr>
          <w:rFonts w:cs="Arial"/>
        </w:rPr>
        <w:t>man sich dort sein</w:t>
      </w:r>
      <w:r w:rsidR="00316CC3" w:rsidRPr="001C2ACF">
        <w:rPr>
          <w:rFonts w:cs="Arial"/>
        </w:rPr>
        <w:t xml:space="preserve"> </w:t>
      </w:r>
      <w:r w:rsidR="00316CC3">
        <w:rPr>
          <w:rFonts w:cs="Arial"/>
        </w:rPr>
        <w:t xml:space="preserve">Equipment und richtet sich bei </w:t>
      </w:r>
      <w:r w:rsidR="00316CC3" w:rsidRPr="001C2ACF">
        <w:rPr>
          <w:rFonts w:cs="Arial"/>
        </w:rPr>
        <w:t>einem freien Platz ein.</w:t>
      </w:r>
    </w:p>
    <w:p w14:paraId="79F257E6" w14:textId="77777777" w:rsidR="004835A9" w:rsidRDefault="004835A9" w:rsidP="00316CC3">
      <w:pPr>
        <w:ind w:right="1701"/>
        <w:rPr>
          <w:rFonts w:cs="Arial"/>
        </w:rPr>
      </w:pPr>
    </w:p>
    <w:p w14:paraId="776F598C" w14:textId="5596D54A" w:rsidR="004835A9" w:rsidRDefault="00316CC3" w:rsidP="00316CC3">
      <w:pPr>
        <w:ind w:right="1701"/>
        <w:rPr>
          <w:rFonts w:cs="Arial"/>
        </w:rPr>
      </w:pPr>
      <w:r w:rsidRPr="00FC51EE">
        <w:rPr>
          <w:rFonts w:cs="Arial"/>
        </w:rPr>
        <w:t xml:space="preserve">Das </w:t>
      </w:r>
      <w:r w:rsidR="00E1018A">
        <w:rPr>
          <w:rFonts w:cs="Arial"/>
        </w:rPr>
        <w:t>Konzept wurde gemeinsam mit Spezialisten auf die Bedürfnisse von TGW optimiert und</w:t>
      </w:r>
      <w:r>
        <w:rPr>
          <w:rFonts w:cs="Arial"/>
        </w:rPr>
        <w:t xml:space="preserve"> </w:t>
      </w:r>
      <w:r w:rsidR="00A16B94">
        <w:rPr>
          <w:rFonts w:cs="Arial"/>
        </w:rPr>
        <w:t>unterstützt</w:t>
      </w:r>
      <w:r w:rsidR="00A16B94" w:rsidRPr="00FC51EE">
        <w:rPr>
          <w:rFonts w:cs="Arial"/>
        </w:rPr>
        <w:t xml:space="preserve"> </w:t>
      </w:r>
      <w:r w:rsidRPr="00FC51EE">
        <w:rPr>
          <w:rFonts w:cs="Arial"/>
        </w:rPr>
        <w:t xml:space="preserve">die Zusammenarbeit </w:t>
      </w:r>
      <w:r>
        <w:rPr>
          <w:rFonts w:cs="Arial"/>
        </w:rPr>
        <w:t xml:space="preserve">im Team ebenso wie </w:t>
      </w:r>
      <w:r w:rsidR="0053149B">
        <w:rPr>
          <w:rFonts w:cs="Arial"/>
        </w:rPr>
        <w:t xml:space="preserve">die </w:t>
      </w:r>
      <w:r w:rsidR="00C91467">
        <w:rPr>
          <w:rFonts w:cs="Arial"/>
        </w:rPr>
        <w:t>Vernetzung</w:t>
      </w:r>
      <w:r w:rsidR="00E1018A">
        <w:rPr>
          <w:rFonts w:cs="Arial"/>
        </w:rPr>
        <w:t xml:space="preserve"> </w:t>
      </w:r>
      <w:r>
        <w:rPr>
          <w:rFonts w:cs="Arial"/>
        </w:rPr>
        <w:t>und die Wissensweitergabe</w:t>
      </w:r>
      <w:r w:rsidR="00DA1B96">
        <w:rPr>
          <w:rFonts w:cs="Arial"/>
        </w:rPr>
        <w:t>.</w:t>
      </w:r>
      <w:r>
        <w:rPr>
          <w:rFonts w:cs="Arial"/>
        </w:rPr>
        <w:t xml:space="preserve"> Desk</w:t>
      </w:r>
      <w:r w:rsidR="00773F6D">
        <w:rPr>
          <w:rFonts w:cs="Arial"/>
        </w:rPr>
        <w:t>-S</w:t>
      </w:r>
      <w:r>
        <w:rPr>
          <w:rFonts w:cs="Arial"/>
        </w:rPr>
        <w:t xml:space="preserve">haring und </w:t>
      </w:r>
      <w:r w:rsidR="00D84667">
        <w:rPr>
          <w:rFonts w:cs="Arial"/>
        </w:rPr>
        <w:t>offene Kommunikationsräume</w:t>
      </w:r>
      <w:r>
        <w:rPr>
          <w:rFonts w:cs="Arial"/>
        </w:rPr>
        <w:t xml:space="preserve"> sorgen für mehr Bewegung und Abwechslung und </w:t>
      </w:r>
      <w:r w:rsidR="009C33F1">
        <w:rPr>
          <w:rFonts w:cs="Arial"/>
        </w:rPr>
        <w:t xml:space="preserve">bilden </w:t>
      </w:r>
      <w:r w:rsidR="00A957DC">
        <w:rPr>
          <w:rFonts w:cs="Arial"/>
        </w:rPr>
        <w:t xml:space="preserve">darüber hinaus </w:t>
      </w:r>
      <w:r>
        <w:rPr>
          <w:rFonts w:cs="Arial"/>
        </w:rPr>
        <w:t>die Basis für einen effizienten Umgang mit Ressourcen.</w:t>
      </w:r>
    </w:p>
    <w:p w14:paraId="67D0DA63" w14:textId="77777777" w:rsidR="004835A9" w:rsidRDefault="004835A9" w:rsidP="00316CC3">
      <w:pPr>
        <w:ind w:right="1701"/>
        <w:rPr>
          <w:rFonts w:cs="Arial"/>
        </w:rPr>
      </w:pPr>
    </w:p>
    <w:p w14:paraId="564F63EB" w14:textId="3DB1A411" w:rsidR="00AF7AB3" w:rsidRDefault="005E32F3" w:rsidP="00316CC3">
      <w:pPr>
        <w:ind w:right="1701"/>
        <w:rPr>
          <w:rFonts w:cs="Arial"/>
        </w:rPr>
      </w:pPr>
      <w:r>
        <w:rPr>
          <w:rFonts w:cs="Arial"/>
        </w:rPr>
        <w:t xml:space="preserve">Flexible Arbeitszeitmodelle, </w:t>
      </w:r>
      <w:r w:rsidRPr="00FC51EE">
        <w:rPr>
          <w:rFonts w:cs="Arial"/>
        </w:rPr>
        <w:t>moderne Kommunikationstechnologien</w:t>
      </w:r>
      <w:r>
        <w:rPr>
          <w:rFonts w:cs="Arial"/>
        </w:rPr>
        <w:t xml:space="preserve"> und mobile Arbeitsmittel schaffen die Voraussetzungen für </w:t>
      </w:r>
      <w:r w:rsidR="00BA0B90">
        <w:rPr>
          <w:rFonts w:cs="Arial"/>
        </w:rPr>
        <w:t xml:space="preserve">dieses </w:t>
      </w:r>
      <w:r>
        <w:rPr>
          <w:rFonts w:cs="Arial"/>
        </w:rPr>
        <w:t>Neue Arbeiten</w:t>
      </w:r>
      <w:r w:rsidRPr="00FC51EE">
        <w:rPr>
          <w:rFonts w:cs="Arial"/>
        </w:rPr>
        <w:t>.</w:t>
      </w:r>
      <w:r w:rsidR="0052421D">
        <w:rPr>
          <w:rFonts w:cs="Arial"/>
        </w:rPr>
        <w:t xml:space="preserve"> </w:t>
      </w:r>
      <w:r w:rsidR="00316CC3">
        <w:rPr>
          <w:rFonts w:cs="Arial"/>
        </w:rPr>
        <w:t xml:space="preserve">Die </w:t>
      </w:r>
      <w:r w:rsidR="00152B5E">
        <w:rPr>
          <w:rFonts w:cs="Arial"/>
        </w:rPr>
        <w:t>so genannte</w:t>
      </w:r>
      <w:r w:rsidR="00A25379">
        <w:rPr>
          <w:rFonts w:cs="Arial"/>
        </w:rPr>
        <w:t>n</w:t>
      </w:r>
      <w:r w:rsidR="00152B5E">
        <w:rPr>
          <w:rFonts w:cs="Arial"/>
        </w:rPr>
        <w:t xml:space="preserve"> </w:t>
      </w:r>
      <w:r w:rsidR="00316CC3">
        <w:rPr>
          <w:rFonts w:cs="Arial"/>
        </w:rPr>
        <w:t>Mittelzone</w:t>
      </w:r>
      <w:r w:rsidR="00A25379">
        <w:rPr>
          <w:rFonts w:cs="Arial"/>
        </w:rPr>
        <w:t>n</w:t>
      </w:r>
      <w:r w:rsidR="00316CC3">
        <w:rPr>
          <w:rFonts w:cs="Arial"/>
        </w:rPr>
        <w:t xml:space="preserve"> biete</w:t>
      </w:r>
      <w:r w:rsidR="00A25379">
        <w:rPr>
          <w:rFonts w:cs="Arial"/>
        </w:rPr>
        <w:t>n</w:t>
      </w:r>
      <w:r w:rsidR="00316CC3">
        <w:rPr>
          <w:rFonts w:cs="Arial"/>
        </w:rPr>
        <w:t xml:space="preserve"> </w:t>
      </w:r>
      <w:r w:rsidR="00A25379">
        <w:rPr>
          <w:rFonts w:cs="Arial"/>
        </w:rPr>
        <w:t xml:space="preserve">unterschiedliche Möglichkeiten </w:t>
      </w:r>
      <w:r w:rsidR="00316CC3">
        <w:rPr>
          <w:rFonts w:cs="Arial"/>
        </w:rPr>
        <w:t>für Besprechungen und schaff</w:t>
      </w:r>
      <w:r w:rsidR="00A25379">
        <w:rPr>
          <w:rFonts w:cs="Arial"/>
        </w:rPr>
        <w:t>en</w:t>
      </w:r>
      <w:r w:rsidR="00316CC3">
        <w:rPr>
          <w:rFonts w:cs="Arial"/>
        </w:rPr>
        <w:t xml:space="preserve"> zudem Rückzugs-Möglichkeiten</w:t>
      </w:r>
      <w:r w:rsidR="00A25379">
        <w:rPr>
          <w:rFonts w:cs="Arial"/>
        </w:rPr>
        <w:t xml:space="preserve"> für konzentriertes Arbeiten</w:t>
      </w:r>
      <w:r w:rsidR="00316CC3">
        <w:rPr>
          <w:rFonts w:cs="Arial"/>
        </w:rPr>
        <w:t>.</w:t>
      </w:r>
    </w:p>
    <w:p w14:paraId="3EB90583" w14:textId="77777777" w:rsidR="00AF7AB3" w:rsidRDefault="00AF7AB3" w:rsidP="00AF7AB3">
      <w:pPr>
        <w:ind w:left="567" w:right="1701"/>
        <w:rPr>
          <w:rFonts w:cs="Arial"/>
        </w:rPr>
      </w:pPr>
    </w:p>
    <w:p w14:paraId="5B1555F2" w14:textId="26FF3BA3" w:rsidR="00316CC3" w:rsidRPr="003C0E18" w:rsidRDefault="00316CC3" w:rsidP="00AF7AB3">
      <w:pPr>
        <w:ind w:left="567" w:right="1701"/>
        <w:rPr>
          <w:rFonts w:cs="Arial"/>
          <w:i/>
        </w:rPr>
      </w:pPr>
      <w:r w:rsidRPr="003C0E18">
        <w:rPr>
          <w:rFonts w:cs="Arial"/>
          <w:i/>
        </w:rPr>
        <w:t xml:space="preserve">„Wir sind ein dynamisches Unternehmen mit einer Wachstumsrate von 18 Prozent. Unsere komplexen Projekte für internationale Kunden können wir nur mit motivierten, leistungsbereiten Mitarbeitern umsetzen. Der TGW Evolution Park </w:t>
      </w:r>
      <w:r w:rsidR="00962EB5" w:rsidRPr="003C0E18">
        <w:rPr>
          <w:rFonts w:cs="Arial"/>
          <w:i/>
        </w:rPr>
        <w:t xml:space="preserve">bietet </w:t>
      </w:r>
      <w:r w:rsidRPr="003C0E18">
        <w:rPr>
          <w:rFonts w:cs="Arial"/>
          <w:i/>
        </w:rPr>
        <w:t xml:space="preserve">die optimale Umgebung, um im Team erfolgreich zu sein. Das entspricht unseren gemeinsamen Wertvorstellungen, die TGW-Gründer Ludwig Szinicz mit dem Satz </w:t>
      </w:r>
      <w:r w:rsidR="003C0E18">
        <w:rPr>
          <w:rFonts w:cs="Arial"/>
          <w:i/>
        </w:rPr>
        <w:t>‘</w:t>
      </w:r>
      <w:r w:rsidRPr="003C0E18">
        <w:rPr>
          <w:rFonts w:cs="Arial"/>
          <w:i/>
        </w:rPr>
        <w:t>Mensch im Mittelpunkt. Lernen und wachsen</w:t>
      </w:r>
      <w:r w:rsidR="003C0E18">
        <w:rPr>
          <w:rFonts w:cs="Arial"/>
          <w:i/>
        </w:rPr>
        <w:t>‘</w:t>
      </w:r>
      <w:r w:rsidRPr="003C0E18">
        <w:rPr>
          <w:rFonts w:cs="Arial"/>
          <w:i/>
        </w:rPr>
        <w:t xml:space="preserve"> zusammengefasst hat“, unterstreicht Harald Schröpf.</w:t>
      </w:r>
    </w:p>
    <w:p w14:paraId="5C8EF935" w14:textId="77777777" w:rsidR="00316CC3" w:rsidRDefault="00316CC3" w:rsidP="00316CC3">
      <w:pPr>
        <w:ind w:right="1701"/>
        <w:rPr>
          <w:rFonts w:cs="Arial"/>
        </w:rPr>
      </w:pPr>
    </w:p>
    <w:p w14:paraId="73FB4D5A" w14:textId="77777777" w:rsidR="00316CC3" w:rsidRPr="00BF2401" w:rsidRDefault="00316CC3" w:rsidP="00316CC3">
      <w:pPr>
        <w:ind w:right="1701"/>
        <w:rPr>
          <w:rFonts w:cs="Arial"/>
          <w:b/>
        </w:rPr>
      </w:pPr>
      <w:r>
        <w:rPr>
          <w:rFonts w:cs="Arial"/>
          <w:b/>
        </w:rPr>
        <w:t>Regionale Wertschöpfung bei Bau und Ausstattung</w:t>
      </w:r>
    </w:p>
    <w:p w14:paraId="0AD37381" w14:textId="77777777" w:rsidR="00316CC3" w:rsidRDefault="00316CC3" w:rsidP="00316CC3">
      <w:pPr>
        <w:ind w:right="1701"/>
        <w:rPr>
          <w:rFonts w:cs="Arial"/>
        </w:rPr>
      </w:pPr>
    </w:p>
    <w:p w14:paraId="6D02CE70" w14:textId="77777777" w:rsidR="00316CC3" w:rsidRPr="003C0E18" w:rsidRDefault="00316CC3" w:rsidP="003C0E18">
      <w:pPr>
        <w:ind w:left="567" w:right="1701"/>
        <w:rPr>
          <w:rFonts w:cs="Arial"/>
          <w:i/>
        </w:rPr>
      </w:pPr>
      <w:r w:rsidRPr="003C0E18">
        <w:rPr>
          <w:rFonts w:cs="Arial"/>
          <w:i/>
        </w:rPr>
        <w:t xml:space="preserve">„Bei Bau und Ausstattung haben wir auf </w:t>
      </w:r>
      <w:r w:rsidR="00E16787" w:rsidRPr="003C0E18">
        <w:rPr>
          <w:rFonts w:cs="Arial"/>
          <w:i/>
        </w:rPr>
        <w:t>die Kompetenz</w:t>
      </w:r>
      <w:r w:rsidRPr="003C0E18">
        <w:rPr>
          <w:rFonts w:cs="Arial"/>
          <w:i/>
        </w:rPr>
        <w:t xml:space="preserve"> österreichischer Unternehmen gesetzt, der Großteil der Wertschöpfung ist in der Region erfolgt“, bestätigt </w:t>
      </w:r>
      <w:r w:rsidR="00B41A24" w:rsidRPr="003C0E18">
        <w:rPr>
          <w:rFonts w:cs="Arial"/>
          <w:i/>
        </w:rPr>
        <w:t xml:space="preserve">CFO </w:t>
      </w:r>
      <w:r w:rsidRPr="003C0E18">
        <w:rPr>
          <w:rFonts w:cs="Arial"/>
          <w:i/>
        </w:rPr>
        <w:t xml:space="preserve">Jörg Scheithauer. </w:t>
      </w:r>
      <w:r w:rsidR="002F7C97" w:rsidRPr="003C0E18">
        <w:rPr>
          <w:rFonts w:cs="Arial"/>
          <w:i/>
        </w:rPr>
        <w:t>„</w:t>
      </w:r>
      <w:r w:rsidRPr="003C0E18">
        <w:rPr>
          <w:rFonts w:cs="Arial"/>
          <w:i/>
        </w:rPr>
        <w:t>Bei der Auswahl von Innenausstattung und Möblierung wurde besonderes Augenmerk auf Qualität gelegt. Elektrisch höhenverstellbare Tische sorgen für hohe Individualität, sämtliche Materialien und Oberflächen sind schallhemmend ausgelegt. Das bedeutet eine extrem niedrige Geräuschkulisse trotz offener Architektur.</w:t>
      </w:r>
      <w:r w:rsidR="002F7C97" w:rsidRPr="003C0E18">
        <w:rPr>
          <w:rFonts w:cs="Arial"/>
          <w:i/>
        </w:rPr>
        <w:t>“</w:t>
      </w:r>
      <w:r w:rsidR="00E16787" w:rsidRPr="003C0E18">
        <w:rPr>
          <w:rFonts w:cs="Arial"/>
          <w:i/>
        </w:rPr>
        <w:t xml:space="preserve"> Jörg Scheithauer ergänzt: „Die</w:t>
      </w:r>
      <w:r w:rsidR="008245F6" w:rsidRPr="003C0E18">
        <w:rPr>
          <w:rFonts w:cs="Arial"/>
          <w:i/>
        </w:rPr>
        <w:t xml:space="preserve"> Photovoltaik-Anlage </w:t>
      </w:r>
      <w:r w:rsidR="00E16787" w:rsidRPr="003C0E18">
        <w:rPr>
          <w:rFonts w:cs="Arial"/>
          <w:i/>
        </w:rPr>
        <w:t xml:space="preserve">am Dach der Produktionshallen </w:t>
      </w:r>
      <w:r w:rsidR="008245F6" w:rsidRPr="003C0E18">
        <w:rPr>
          <w:rFonts w:cs="Arial"/>
          <w:i/>
        </w:rPr>
        <w:t>deckt einen Teil unseres Strombedarfs ab,</w:t>
      </w:r>
      <w:r w:rsidR="004B682D" w:rsidRPr="003C0E18">
        <w:rPr>
          <w:rFonts w:cs="Arial"/>
          <w:i/>
        </w:rPr>
        <w:t xml:space="preserve"> ein intelligenter Sonnenschutz</w:t>
      </w:r>
      <w:r w:rsidR="00D34427" w:rsidRPr="003C0E18">
        <w:rPr>
          <w:rFonts w:cs="Arial"/>
          <w:i/>
        </w:rPr>
        <w:t xml:space="preserve"> mit sich automatisch ausrichtenden Lamellen</w:t>
      </w:r>
      <w:r w:rsidR="004B682D" w:rsidRPr="003C0E18">
        <w:rPr>
          <w:rFonts w:cs="Arial"/>
          <w:i/>
        </w:rPr>
        <w:t xml:space="preserve"> sorgt für optimale Beschattung zu jeder Tageszeit.</w:t>
      </w:r>
      <w:r w:rsidR="008245F6" w:rsidRPr="003C0E18">
        <w:rPr>
          <w:rFonts w:cs="Arial"/>
          <w:i/>
        </w:rPr>
        <w:t xml:space="preserve"> </w:t>
      </w:r>
      <w:r w:rsidR="004B682D" w:rsidRPr="003C0E18">
        <w:rPr>
          <w:rFonts w:cs="Arial"/>
          <w:i/>
        </w:rPr>
        <w:t>Z</w:t>
      </w:r>
      <w:r w:rsidR="008245F6" w:rsidRPr="003C0E18">
        <w:rPr>
          <w:rFonts w:cs="Arial"/>
          <w:i/>
        </w:rPr>
        <w:t xml:space="preserve">udem </w:t>
      </w:r>
      <w:r w:rsidR="004B68E9" w:rsidRPr="003C0E18">
        <w:rPr>
          <w:rFonts w:cs="Arial"/>
          <w:i/>
        </w:rPr>
        <w:t>setzen</w:t>
      </w:r>
      <w:r w:rsidR="008245F6" w:rsidRPr="003C0E18">
        <w:rPr>
          <w:rFonts w:cs="Arial"/>
          <w:i/>
        </w:rPr>
        <w:t xml:space="preserve"> wir Wärmepumpen</w:t>
      </w:r>
      <w:r w:rsidR="00D34427" w:rsidRPr="003C0E18">
        <w:rPr>
          <w:rFonts w:cs="Arial"/>
          <w:i/>
        </w:rPr>
        <w:t xml:space="preserve"> zur Energiegewinnung</w:t>
      </w:r>
      <w:r w:rsidR="008245F6" w:rsidRPr="003C0E18">
        <w:rPr>
          <w:rFonts w:cs="Arial"/>
          <w:i/>
        </w:rPr>
        <w:t xml:space="preserve"> </w:t>
      </w:r>
      <w:r w:rsidR="004B68E9" w:rsidRPr="003C0E18">
        <w:rPr>
          <w:rFonts w:cs="Arial"/>
          <w:i/>
        </w:rPr>
        <w:t>ein und nutzen die Abwärme unserer Serverräume zur Kühlung.“</w:t>
      </w:r>
    </w:p>
    <w:p w14:paraId="1FB68FD5" w14:textId="77777777" w:rsidR="00AF7AB3" w:rsidRDefault="00AF7AB3" w:rsidP="00316CC3">
      <w:pPr>
        <w:ind w:right="1701"/>
        <w:rPr>
          <w:rFonts w:cs="Arial"/>
        </w:rPr>
      </w:pPr>
    </w:p>
    <w:p w14:paraId="39B89CA5" w14:textId="77777777" w:rsidR="00316CC3" w:rsidRPr="00F50127" w:rsidRDefault="00316CC3" w:rsidP="00316CC3">
      <w:pPr>
        <w:ind w:right="1701"/>
        <w:rPr>
          <w:rFonts w:cs="Arial"/>
          <w:b/>
        </w:rPr>
      </w:pPr>
      <w:r>
        <w:rPr>
          <w:rFonts w:cs="Arial"/>
          <w:b/>
        </w:rPr>
        <w:t xml:space="preserve">Mitarbeiter-Restaurant, </w:t>
      </w:r>
      <w:r w:rsidRPr="00F50127">
        <w:rPr>
          <w:rFonts w:cs="Arial"/>
          <w:b/>
        </w:rPr>
        <w:t>Fitnessstudio</w:t>
      </w:r>
      <w:r>
        <w:rPr>
          <w:rFonts w:cs="Arial"/>
          <w:b/>
        </w:rPr>
        <w:t xml:space="preserve"> und Kinderbetreuung</w:t>
      </w:r>
    </w:p>
    <w:p w14:paraId="7A5E3D9B" w14:textId="77777777" w:rsidR="00316CC3" w:rsidRDefault="00316CC3" w:rsidP="00316CC3">
      <w:pPr>
        <w:tabs>
          <w:tab w:val="left" w:pos="1604"/>
        </w:tabs>
        <w:ind w:right="1701"/>
        <w:rPr>
          <w:rFonts w:cs="Arial"/>
        </w:rPr>
      </w:pPr>
    </w:p>
    <w:p w14:paraId="0C6E5115" w14:textId="4836E6B9" w:rsidR="00316CC3" w:rsidRDefault="00316CC3" w:rsidP="00316CC3">
      <w:pPr>
        <w:pStyle w:val="Listenabsatz"/>
        <w:numPr>
          <w:ilvl w:val="0"/>
          <w:numId w:val="18"/>
        </w:numPr>
        <w:ind w:right="1701"/>
        <w:rPr>
          <w:rFonts w:cs="Arial"/>
        </w:rPr>
      </w:pPr>
      <w:r w:rsidRPr="008703DF">
        <w:rPr>
          <w:rFonts w:cs="Arial"/>
        </w:rPr>
        <w:t xml:space="preserve">Mitarbeiter-Restaurant </w:t>
      </w:r>
      <w:r w:rsidR="00FB097F">
        <w:rPr>
          <w:rFonts w:cs="Arial"/>
        </w:rPr>
        <w:t xml:space="preserve">mit </w:t>
      </w:r>
      <w:r w:rsidR="00516F92">
        <w:rPr>
          <w:rFonts w:cs="Arial"/>
        </w:rPr>
        <w:t xml:space="preserve">täglich frisch zubereiteten Menüs und </w:t>
      </w:r>
      <w:r w:rsidR="000906C3">
        <w:rPr>
          <w:rFonts w:cs="Arial"/>
        </w:rPr>
        <w:t>vielfältigem</w:t>
      </w:r>
      <w:bookmarkStart w:id="0" w:name="_GoBack"/>
      <w:bookmarkEnd w:id="0"/>
      <w:r w:rsidR="00516F92">
        <w:rPr>
          <w:rFonts w:cs="Arial"/>
        </w:rPr>
        <w:t xml:space="preserve"> Salat-Buffet</w:t>
      </w:r>
    </w:p>
    <w:p w14:paraId="7F294A26" w14:textId="4A89FAF1" w:rsidR="00316CC3" w:rsidRDefault="00316CC3" w:rsidP="00316CC3">
      <w:pPr>
        <w:pStyle w:val="Listenabsatz"/>
        <w:numPr>
          <w:ilvl w:val="0"/>
          <w:numId w:val="18"/>
        </w:numPr>
        <w:ind w:right="1701"/>
        <w:rPr>
          <w:rFonts w:cs="Arial"/>
        </w:rPr>
      </w:pPr>
      <w:r w:rsidRPr="008703DF">
        <w:rPr>
          <w:rFonts w:cs="Arial"/>
        </w:rPr>
        <w:t>Fitnessstudio mit variablen</w:t>
      </w:r>
      <w:r>
        <w:rPr>
          <w:rFonts w:cs="Arial"/>
        </w:rPr>
        <w:t xml:space="preserve"> Trainingsmöglichkeiten</w:t>
      </w:r>
      <w:r w:rsidR="00FB097F">
        <w:rPr>
          <w:rFonts w:cs="Arial"/>
        </w:rPr>
        <w:t>, Gymnastik-</w:t>
      </w:r>
      <w:r w:rsidR="004835A9">
        <w:rPr>
          <w:rFonts w:cs="Arial"/>
        </w:rPr>
        <w:t xml:space="preserve"> </w:t>
      </w:r>
      <w:r w:rsidR="00FB097F">
        <w:rPr>
          <w:rFonts w:cs="Arial"/>
        </w:rPr>
        <w:t>&amp;</w:t>
      </w:r>
      <w:r w:rsidR="00516F92">
        <w:rPr>
          <w:rFonts w:cs="Arial"/>
        </w:rPr>
        <w:t xml:space="preserve"> </w:t>
      </w:r>
      <w:proofErr w:type="spellStart"/>
      <w:r w:rsidR="00FB097F">
        <w:rPr>
          <w:rFonts w:cs="Arial"/>
        </w:rPr>
        <w:t>Yogaraum</w:t>
      </w:r>
      <w:proofErr w:type="spellEnd"/>
    </w:p>
    <w:p w14:paraId="6E0E847F" w14:textId="77777777" w:rsidR="00316CC3" w:rsidRPr="008703DF" w:rsidRDefault="00316CC3" w:rsidP="00316CC3">
      <w:pPr>
        <w:pStyle w:val="Listenabsatz"/>
        <w:numPr>
          <w:ilvl w:val="0"/>
          <w:numId w:val="18"/>
        </w:numPr>
        <w:ind w:right="1701"/>
        <w:rPr>
          <w:rFonts w:cs="Arial"/>
        </w:rPr>
      </w:pPr>
      <w:r w:rsidRPr="008703DF">
        <w:rPr>
          <w:rFonts w:cs="Arial"/>
        </w:rPr>
        <w:t>im Herbst 2018</w:t>
      </w:r>
      <w:r>
        <w:rPr>
          <w:rFonts w:cs="Arial"/>
        </w:rPr>
        <w:t xml:space="preserve"> eröffnet </w:t>
      </w:r>
      <w:r w:rsidRPr="008703DF">
        <w:rPr>
          <w:rFonts w:cs="Arial"/>
        </w:rPr>
        <w:t>ein</w:t>
      </w:r>
      <w:r w:rsidR="00C21672">
        <w:rPr>
          <w:rFonts w:cs="Arial"/>
        </w:rPr>
        <w:t>e</w:t>
      </w:r>
      <w:r w:rsidR="00174858">
        <w:rPr>
          <w:rFonts w:cs="Arial"/>
        </w:rPr>
        <w:t xml:space="preserve"> betriebliche</w:t>
      </w:r>
      <w:r w:rsidR="00C21672">
        <w:rPr>
          <w:rFonts w:cs="Arial"/>
        </w:rPr>
        <w:t xml:space="preserve"> Kinderbetreuung (</w:t>
      </w:r>
      <w:r w:rsidR="00891F80" w:rsidRPr="008703DF">
        <w:rPr>
          <w:rFonts w:cs="Arial"/>
        </w:rPr>
        <w:t>Krabbelstube</w:t>
      </w:r>
      <w:r w:rsidR="00891F80">
        <w:rPr>
          <w:rFonts w:cs="Arial"/>
        </w:rPr>
        <w:t xml:space="preserve"> </w:t>
      </w:r>
      <w:r w:rsidR="00C21672">
        <w:rPr>
          <w:rFonts w:cs="Arial"/>
        </w:rPr>
        <w:t xml:space="preserve">und </w:t>
      </w:r>
      <w:r w:rsidR="00891F80" w:rsidRPr="008703DF">
        <w:rPr>
          <w:rFonts w:cs="Arial"/>
        </w:rPr>
        <w:t>Kindergarten</w:t>
      </w:r>
      <w:r w:rsidR="00C21672">
        <w:rPr>
          <w:rFonts w:cs="Arial"/>
        </w:rPr>
        <w:t>)</w:t>
      </w:r>
      <w:r>
        <w:rPr>
          <w:rFonts w:cs="Arial"/>
        </w:rPr>
        <w:t xml:space="preserve">, um das </w:t>
      </w:r>
      <w:r w:rsidRPr="008703DF">
        <w:rPr>
          <w:rFonts w:cs="Arial"/>
        </w:rPr>
        <w:t>Angebot zur Vereinbarkeit von Beruf und Familie</w:t>
      </w:r>
      <w:r w:rsidR="00293AE9">
        <w:rPr>
          <w:rFonts w:cs="Arial"/>
        </w:rPr>
        <w:t xml:space="preserve"> bei TGW</w:t>
      </w:r>
      <w:r w:rsidRPr="008703DF">
        <w:rPr>
          <w:rFonts w:cs="Arial"/>
        </w:rPr>
        <w:t xml:space="preserve"> weiter </w:t>
      </w:r>
      <w:r>
        <w:rPr>
          <w:rFonts w:cs="Arial"/>
        </w:rPr>
        <w:t>auszubauen</w:t>
      </w:r>
      <w:r w:rsidRPr="008703DF">
        <w:rPr>
          <w:rFonts w:cs="Arial"/>
        </w:rPr>
        <w:t xml:space="preserve">. Das </w:t>
      </w:r>
      <w:r w:rsidR="00C21672">
        <w:rPr>
          <w:rFonts w:cs="Arial"/>
        </w:rPr>
        <w:t xml:space="preserve">neue, innovative </w:t>
      </w:r>
      <w:r w:rsidRPr="008703DF">
        <w:rPr>
          <w:rFonts w:cs="Arial"/>
        </w:rPr>
        <w:t>Konzept</w:t>
      </w:r>
      <w:r w:rsidR="00C21672">
        <w:rPr>
          <w:rFonts w:cs="Arial"/>
        </w:rPr>
        <w:t xml:space="preserve"> für </w:t>
      </w:r>
      <w:r w:rsidR="00292577">
        <w:rPr>
          <w:rFonts w:cs="Arial"/>
        </w:rPr>
        <w:t xml:space="preserve">das </w:t>
      </w:r>
      <w:r w:rsidR="00C21672">
        <w:rPr>
          <w:rFonts w:cs="Arial"/>
        </w:rPr>
        <w:t>Wachsen und Begleiten von Kindern</w:t>
      </w:r>
      <w:r w:rsidR="00FB097F">
        <w:rPr>
          <w:rFonts w:cs="Arial"/>
        </w:rPr>
        <w:t xml:space="preserve"> im Alter von 1 bis 6 Jahren</w:t>
      </w:r>
      <w:r w:rsidRPr="008703DF">
        <w:rPr>
          <w:rFonts w:cs="Arial"/>
        </w:rPr>
        <w:t xml:space="preserve"> wurde gemeinsam mit der Pädagogischen Hochschule Oberösterreich entwickelt. </w:t>
      </w:r>
    </w:p>
    <w:p w14:paraId="3DFDDD2B" w14:textId="77777777" w:rsidR="00F77C3B" w:rsidRDefault="00F77C3B" w:rsidP="00316CC3">
      <w:pPr>
        <w:ind w:right="1701"/>
        <w:rPr>
          <w:rFonts w:cs="Arial"/>
        </w:rPr>
      </w:pPr>
    </w:p>
    <w:p w14:paraId="4F1A9D27" w14:textId="77777777" w:rsidR="00316CC3" w:rsidRPr="00FC51EE" w:rsidRDefault="00316CC3" w:rsidP="00316CC3">
      <w:pPr>
        <w:ind w:right="1701"/>
        <w:rPr>
          <w:rFonts w:cs="Arial"/>
          <w:b/>
        </w:rPr>
      </w:pPr>
      <w:r w:rsidRPr="00FC51EE">
        <w:rPr>
          <w:rFonts w:cs="Arial"/>
          <w:b/>
        </w:rPr>
        <w:t>Activity Garden</w:t>
      </w:r>
    </w:p>
    <w:p w14:paraId="4B0BB589" w14:textId="77777777" w:rsidR="00316CC3" w:rsidRPr="00FC51EE" w:rsidRDefault="00316CC3" w:rsidP="00316CC3">
      <w:pPr>
        <w:ind w:right="1701"/>
        <w:rPr>
          <w:rFonts w:cs="Arial"/>
          <w:b/>
        </w:rPr>
      </w:pPr>
    </w:p>
    <w:p w14:paraId="1B4036D7" w14:textId="77777777" w:rsidR="00316CC3" w:rsidRDefault="00316CC3" w:rsidP="00316CC3">
      <w:pPr>
        <w:ind w:right="1701"/>
        <w:rPr>
          <w:rFonts w:cs="Arial"/>
        </w:rPr>
      </w:pPr>
      <w:r w:rsidRPr="00FC51EE">
        <w:rPr>
          <w:rFonts w:cs="Arial"/>
        </w:rPr>
        <w:t>Bei der Konzeption de</w:t>
      </w:r>
      <w:r>
        <w:rPr>
          <w:rFonts w:cs="Arial"/>
        </w:rPr>
        <w:t xml:space="preserve">s </w:t>
      </w:r>
      <w:r w:rsidR="00DD6ED8">
        <w:rPr>
          <w:rFonts w:cs="Arial"/>
        </w:rPr>
        <w:t>neuen TGW Headquarters</w:t>
      </w:r>
      <w:r w:rsidRPr="00FC51EE">
        <w:rPr>
          <w:rFonts w:cs="Arial"/>
        </w:rPr>
        <w:t xml:space="preserve"> spielen</w:t>
      </w:r>
      <w:r>
        <w:rPr>
          <w:rFonts w:cs="Arial"/>
        </w:rPr>
        <w:t xml:space="preserve"> auch</w:t>
      </w:r>
      <w:r w:rsidRPr="00FC51EE">
        <w:rPr>
          <w:rFonts w:cs="Arial"/>
        </w:rPr>
        <w:t xml:space="preserve"> Bewegung</w:t>
      </w:r>
      <w:r w:rsidR="00C21672">
        <w:rPr>
          <w:rFonts w:cs="Arial"/>
        </w:rPr>
        <w:t xml:space="preserve">, </w:t>
      </w:r>
      <w:r w:rsidRPr="00FC51EE">
        <w:rPr>
          <w:rFonts w:cs="Arial"/>
        </w:rPr>
        <w:t>Sport</w:t>
      </w:r>
      <w:r w:rsidR="00C21672">
        <w:rPr>
          <w:rFonts w:cs="Arial"/>
        </w:rPr>
        <w:t xml:space="preserve"> und Freizeit</w:t>
      </w:r>
      <w:r w:rsidRPr="00FC51EE">
        <w:rPr>
          <w:rFonts w:cs="Arial"/>
        </w:rPr>
        <w:t xml:space="preserve"> eine entscheidende Rolle. </w:t>
      </w:r>
      <w:r>
        <w:rPr>
          <w:rFonts w:cs="Arial"/>
        </w:rPr>
        <w:t xml:space="preserve">In den nächsten Monaten entsteht </w:t>
      </w:r>
      <w:r w:rsidR="00675809">
        <w:rPr>
          <w:rFonts w:cs="Arial"/>
        </w:rPr>
        <w:t>daher</w:t>
      </w:r>
      <w:r>
        <w:rPr>
          <w:rFonts w:cs="Arial"/>
        </w:rPr>
        <w:t xml:space="preserve"> ein so genannter Activity-Garden: </w:t>
      </w:r>
    </w:p>
    <w:p w14:paraId="0984A96E" w14:textId="77777777" w:rsidR="00316CC3" w:rsidRDefault="00316CC3" w:rsidP="00316CC3">
      <w:pPr>
        <w:ind w:right="1701"/>
        <w:rPr>
          <w:rFonts w:cs="Arial"/>
        </w:rPr>
      </w:pPr>
    </w:p>
    <w:p w14:paraId="416493D6" w14:textId="77777777" w:rsidR="00316CC3" w:rsidRDefault="00316CC3" w:rsidP="00292577">
      <w:pPr>
        <w:pStyle w:val="Listenabsatz"/>
        <w:numPr>
          <w:ilvl w:val="0"/>
          <w:numId w:val="21"/>
        </w:numPr>
        <w:ind w:left="709" w:right="1701"/>
        <w:rPr>
          <w:rFonts w:cs="Arial"/>
        </w:rPr>
      </w:pPr>
      <w:r w:rsidRPr="00E60391">
        <w:rPr>
          <w:rFonts w:cs="Arial"/>
        </w:rPr>
        <w:t>multifunktionale</w:t>
      </w:r>
      <w:r>
        <w:rPr>
          <w:rFonts w:cs="Arial"/>
        </w:rPr>
        <w:t>s</w:t>
      </w:r>
      <w:r w:rsidRPr="00E60391">
        <w:rPr>
          <w:rFonts w:cs="Arial"/>
        </w:rPr>
        <w:t xml:space="preserve"> Outdoor-Mehrzweckareal </w:t>
      </w:r>
      <w:r>
        <w:rPr>
          <w:rFonts w:cs="Arial"/>
        </w:rPr>
        <w:t>mit</w:t>
      </w:r>
      <w:r w:rsidRPr="00E60391">
        <w:rPr>
          <w:rFonts w:cs="Arial"/>
        </w:rPr>
        <w:t xml:space="preserve"> 9.000 m² </w:t>
      </w:r>
    </w:p>
    <w:p w14:paraId="4A885F65" w14:textId="77777777" w:rsidR="00AF5BFC" w:rsidRDefault="00AF5BFC" w:rsidP="00292577">
      <w:pPr>
        <w:pStyle w:val="Listenabsatz"/>
        <w:numPr>
          <w:ilvl w:val="0"/>
          <w:numId w:val="21"/>
        </w:numPr>
        <w:ind w:left="709" w:right="1701"/>
        <w:rPr>
          <w:rFonts w:cs="Arial"/>
        </w:rPr>
      </w:pPr>
      <w:r>
        <w:rPr>
          <w:rFonts w:cs="Arial"/>
        </w:rPr>
        <w:t xml:space="preserve">Bereiche für </w:t>
      </w:r>
      <w:r w:rsidR="008C6EBD">
        <w:rPr>
          <w:rFonts w:cs="Arial"/>
        </w:rPr>
        <w:t>Besprechungen im Freien</w:t>
      </w:r>
    </w:p>
    <w:p w14:paraId="6CC079AF" w14:textId="77777777" w:rsidR="00C21672" w:rsidRDefault="00C21672" w:rsidP="00292577">
      <w:pPr>
        <w:pStyle w:val="Listenabsatz"/>
        <w:numPr>
          <w:ilvl w:val="0"/>
          <w:numId w:val="21"/>
        </w:numPr>
        <w:ind w:left="709" w:right="1701"/>
        <w:rPr>
          <w:rFonts w:cs="Arial"/>
        </w:rPr>
      </w:pPr>
      <w:r>
        <w:rPr>
          <w:rFonts w:cs="Arial"/>
        </w:rPr>
        <w:t>Multifunktionss</w:t>
      </w:r>
      <w:r w:rsidR="00316CC3" w:rsidRPr="00F17948">
        <w:rPr>
          <w:rFonts w:cs="Arial"/>
        </w:rPr>
        <w:t>portplatz</w:t>
      </w:r>
      <w:r w:rsidR="00516F92">
        <w:rPr>
          <w:rFonts w:cs="Arial"/>
        </w:rPr>
        <w:t xml:space="preserve"> (Fußball, Volleyball, Basketball)</w:t>
      </w:r>
    </w:p>
    <w:p w14:paraId="2F09202B" w14:textId="77777777" w:rsidR="00C21672" w:rsidRDefault="00316CC3" w:rsidP="00292577">
      <w:pPr>
        <w:pStyle w:val="Listenabsatz"/>
        <w:numPr>
          <w:ilvl w:val="0"/>
          <w:numId w:val="21"/>
        </w:numPr>
        <w:ind w:left="709" w:right="1701"/>
        <w:rPr>
          <w:rFonts w:cs="Arial"/>
        </w:rPr>
      </w:pPr>
      <w:r w:rsidRPr="00F17948">
        <w:rPr>
          <w:rFonts w:cs="Arial"/>
        </w:rPr>
        <w:t>Laufstrecke</w:t>
      </w:r>
    </w:p>
    <w:p w14:paraId="0C23D330" w14:textId="77777777" w:rsidR="00AF5BFC" w:rsidRDefault="00316CC3" w:rsidP="00292577">
      <w:pPr>
        <w:pStyle w:val="Listenabsatz"/>
        <w:numPr>
          <w:ilvl w:val="0"/>
          <w:numId w:val="21"/>
        </w:numPr>
        <w:ind w:left="709" w:right="1701"/>
        <w:rPr>
          <w:rFonts w:cs="Arial"/>
        </w:rPr>
      </w:pPr>
      <w:r w:rsidRPr="00F17948">
        <w:rPr>
          <w:rFonts w:cs="Arial"/>
        </w:rPr>
        <w:t>Fitness-Pavillon</w:t>
      </w:r>
    </w:p>
    <w:p w14:paraId="55698971" w14:textId="78528098" w:rsidR="00AF5BFC" w:rsidRPr="00AF5BFC" w:rsidRDefault="00675809" w:rsidP="00292577">
      <w:pPr>
        <w:pStyle w:val="Listenabsatz"/>
        <w:numPr>
          <w:ilvl w:val="0"/>
          <w:numId w:val="21"/>
        </w:numPr>
        <w:ind w:left="709" w:right="1701"/>
        <w:rPr>
          <w:szCs w:val="20"/>
        </w:rPr>
      </w:pPr>
      <w:r>
        <w:rPr>
          <w:rFonts w:cs="Arial"/>
        </w:rPr>
        <w:t>Motorik</w:t>
      </w:r>
      <w:r w:rsidR="008B6F4B">
        <w:rPr>
          <w:rFonts w:cs="Arial"/>
        </w:rPr>
        <w:t>-</w:t>
      </w:r>
      <w:r>
        <w:rPr>
          <w:rFonts w:cs="Arial"/>
        </w:rPr>
        <w:t>Parcours</w:t>
      </w:r>
      <w:r w:rsidR="00AF5BFC">
        <w:rPr>
          <w:rFonts w:cs="Arial"/>
        </w:rPr>
        <w:t>:  Trainingsareal</w:t>
      </w:r>
      <w:r w:rsidR="00AF5BFC" w:rsidRPr="00891F80">
        <w:rPr>
          <w:rFonts w:cs="Arial"/>
        </w:rPr>
        <w:t xml:space="preserve"> mit Geräten und </w:t>
      </w:r>
      <w:r w:rsidR="00AF5BFC" w:rsidRPr="00773F6D">
        <w:rPr>
          <w:rFonts w:cs="Arial"/>
        </w:rPr>
        <w:t>Stationen für</w:t>
      </w:r>
      <w:r w:rsidR="00AF5BFC">
        <w:t xml:space="preserve"> Koordination, Kraft, Schnelligkeit, Ausdauer und Beweglichkeit – sowohl für die aktive Pause als auch für körperliches Training</w:t>
      </w:r>
    </w:p>
    <w:p w14:paraId="4CCA85F2" w14:textId="77777777" w:rsidR="00316CC3" w:rsidRPr="00AF5BFC" w:rsidRDefault="00891F80" w:rsidP="00292577">
      <w:pPr>
        <w:pStyle w:val="Listenabsatz"/>
        <w:numPr>
          <w:ilvl w:val="0"/>
          <w:numId w:val="21"/>
        </w:numPr>
        <w:ind w:left="709"/>
        <w:rPr>
          <w:szCs w:val="20"/>
        </w:rPr>
      </w:pPr>
      <w:r>
        <w:t>Grillplätze für den „gemeinsamen Feierabend“</w:t>
      </w:r>
    </w:p>
    <w:p w14:paraId="10818336" w14:textId="77777777" w:rsidR="00316CC3" w:rsidRDefault="00316CC3" w:rsidP="00292577">
      <w:pPr>
        <w:ind w:left="709" w:right="1701"/>
      </w:pPr>
    </w:p>
    <w:p w14:paraId="5393707A" w14:textId="77777777" w:rsidR="00316CC3" w:rsidRDefault="00316CC3" w:rsidP="00316CC3">
      <w:pPr>
        <w:ind w:right="1701"/>
      </w:pPr>
    </w:p>
    <w:p w14:paraId="5A4EEB8F" w14:textId="77777777" w:rsidR="00316CC3" w:rsidRDefault="00316CC3" w:rsidP="00316CC3">
      <w:pPr>
        <w:ind w:right="1701"/>
      </w:pPr>
    </w:p>
    <w:p w14:paraId="20AFB4BA" w14:textId="77777777" w:rsidR="00316CC3" w:rsidRDefault="00316CC3" w:rsidP="00316CC3">
      <w:pPr>
        <w:ind w:right="1701"/>
      </w:pPr>
    </w:p>
    <w:p w14:paraId="0FB50D01" w14:textId="77777777" w:rsidR="00316CC3" w:rsidRDefault="00316CC3" w:rsidP="00316CC3">
      <w:pPr>
        <w:ind w:right="1701"/>
      </w:pPr>
    </w:p>
    <w:p w14:paraId="2FC09324" w14:textId="77777777" w:rsidR="00316CC3" w:rsidRDefault="00316CC3" w:rsidP="00316CC3">
      <w:pPr>
        <w:ind w:right="1701"/>
      </w:pPr>
    </w:p>
    <w:p w14:paraId="600E529C" w14:textId="77777777" w:rsidR="008C6EBD" w:rsidRDefault="008C6EBD" w:rsidP="00316CC3">
      <w:pPr>
        <w:ind w:right="1701"/>
      </w:pPr>
    </w:p>
    <w:p w14:paraId="20840EB4" w14:textId="77777777" w:rsidR="00EB1F8E" w:rsidRPr="00582250" w:rsidRDefault="00EB1F8E" w:rsidP="00EB1F8E">
      <w:pPr>
        <w:spacing w:line="240" w:lineRule="auto"/>
        <w:ind w:right="1701"/>
        <w:jc w:val="center"/>
        <w:rPr>
          <w:rFonts w:cs="Arial"/>
          <w:b/>
          <w:sz w:val="28"/>
          <w:szCs w:val="28"/>
        </w:rPr>
      </w:pPr>
      <w:r w:rsidRPr="00582250">
        <w:rPr>
          <w:rFonts w:cs="Arial"/>
          <w:b/>
          <w:sz w:val="28"/>
          <w:szCs w:val="28"/>
        </w:rPr>
        <w:t xml:space="preserve">TGW Evolution Park </w:t>
      </w:r>
    </w:p>
    <w:p w14:paraId="0534D5AD" w14:textId="77777777" w:rsidR="00EB1F8E" w:rsidRDefault="00EB1F8E" w:rsidP="00EB1F8E">
      <w:pPr>
        <w:spacing w:line="240" w:lineRule="auto"/>
        <w:ind w:right="1701"/>
        <w:jc w:val="center"/>
        <w:rPr>
          <w:rFonts w:cs="Arial"/>
          <w:b/>
        </w:rPr>
      </w:pPr>
      <w:r w:rsidRPr="00AE6C27">
        <w:rPr>
          <w:rFonts w:cs="Arial"/>
          <w:b/>
        </w:rPr>
        <w:t>in Zahlen</w:t>
      </w:r>
    </w:p>
    <w:p w14:paraId="56F60FDC" w14:textId="77777777" w:rsidR="00EB1F8E" w:rsidRDefault="00EB1F8E" w:rsidP="00EB1F8E">
      <w:pPr>
        <w:spacing w:line="240" w:lineRule="auto"/>
        <w:ind w:right="1701"/>
        <w:jc w:val="center"/>
        <w:rPr>
          <w:rFonts w:cs="Arial"/>
          <w:b/>
        </w:rPr>
      </w:pPr>
    </w:p>
    <w:p w14:paraId="38CB45BC" w14:textId="77777777" w:rsidR="00EB1F8E" w:rsidRDefault="00EB1F8E" w:rsidP="00EB1F8E">
      <w:pPr>
        <w:spacing w:line="240" w:lineRule="auto"/>
        <w:ind w:right="1701"/>
        <w:jc w:val="center"/>
        <w:rPr>
          <w:rFonts w:cs="Arial"/>
          <w:b/>
        </w:rPr>
      </w:pPr>
    </w:p>
    <w:p w14:paraId="693F1CD4" w14:textId="77777777" w:rsidR="00EB1F8E" w:rsidRDefault="00EB1F8E" w:rsidP="00EB1F8E">
      <w:pPr>
        <w:spacing w:line="240" w:lineRule="auto"/>
        <w:ind w:right="1701"/>
        <w:jc w:val="center"/>
        <w:rPr>
          <w:rFonts w:cs="Arial"/>
          <w:b/>
        </w:rPr>
      </w:pPr>
    </w:p>
    <w:p w14:paraId="3541E18F" w14:textId="77777777" w:rsidR="00EB1F8E" w:rsidRPr="00194E37" w:rsidRDefault="00EB1F8E" w:rsidP="00EB1F8E">
      <w:pPr>
        <w:spacing w:line="240" w:lineRule="auto"/>
        <w:ind w:right="1701"/>
        <w:rPr>
          <w:rFonts w:cs="Arial"/>
        </w:rPr>
      </w:pPr>
      <w:r w:rsidRPr="005A3845">
        <w:rPr>
          <w:rFonts w:cs="Arial"/>
          <w:b/>
        </w:rPr>
        <w:t>Investitionsvolumen:</w:t>
      </w:r>
      <w:r w:rsidRPr="00194E37">
        <w:rPr>
          <w:rFonts w:cs="Arial"/>
        </w:rPr>
        <w:t xml:space="preserve"> </w:t>
      </w:r>
      <w:r>
        <w:rPr>
          <w:rFonts w:cs="Arial"/>
        </w:rPr>
        <w:tab/>
      </w:r>
      <w:r>
        <w:rPr>
          <w:rFonts w:cs="Arial"/>
        </w:rPr>
        <w:tab/>
      </w:r>
      <w:r w:rsidRPr="00194E37">
        <w:rPr>
          <w:rFonts w:cs="Arial"/>
        </w:rPr>
        <w:t>55 Millionen Euro</w:t>
      </w:r>
    </w:p>
    <w:p w14:paraId="3B76FE0C" w14:textId="77777777" w:rsidR="00EB1F8E" w:rsidRPr="00194E37" w:rsidRDefault="00EB1F8E" w:rsidP="00EB1F8E">
      <w:pPr>
        <w:spacing w:line="240" w:lineRule="auto"/>
        <w:ind w:right="1701"/>
        <w:rPr>
          <w:rFonts w:cs="Arial"/>
        </w:rPr>
      </w:pPr>
      <w:r w:rsidRPr="005A3845">
        <w:rPr>
          <w:rFonts w:cs="Arial"/>
          <w:b/>
        </w:rPr>
        <w:t>Bauzeit:</w:t>
      </w:r>
      <w:r w:rsidRPr="00194E37">
        <w:rPr>
          <w:rFonts w:cs="Arial"/>
        </w:rPr>
        <w:t xml:space="preserve"> </w:t>
      </w:r>
      <w:r w:rsidRPr="00194E37">
        <w:rPr>
          <w:rFonts w:cs="Arial"/>
        </w:rPr>
        <w:tab/>
      </w:r>
      <w:r w:rsidRPr="00194E37">
        <w:rPr>
          <w:rFonts w:cs="Arial"/>
        </w:rPr>
        <w:tab/>
      </w:r>
      <w:r w:rsidRPr="00194E37">
        <w:rPr>
          <w:rFonts w:cs="Arial"/>
        </w:rPr>
        <w:tab/>
        <w:t xml:space="preserve">Spatenstich im November 2016, </w:t>
      </w:r>
    </w:p>
    <w:p w14:paraId="5EFCD6B1" w14:textId="77777777" w:rsidR="00EB1F8E" w:rsidRDefault="00EB1F8E" w:rsidP="00EB1F8E">
      <w:pPr>
        <w:spacing w:line="240" w:lineRule="auto"/>
        <w:ind w:left="2124" w:right="1701" w:firstLine="708"/>
        <w:rPr>
          <w:rFonts w:cs="Arial"/>
        </w:rPr>
      </w:pPr>
      <w:r w:rsidRPr="004D2287">
        <w:rPr>
          <w:rFonts w:cs="Arial"/>
        </w:rPr>
        <w:t xml:space="preserve">Einzug im </w:t>
      </w:r>
      <w:r>
        <w:rPr>
          <w:rFonts w:cs="Arial"/>
        </w:rPr>
        <w:t>Juni</w:t>
      </w:r>
      <w:r w:rsidRPr="004D2287">
        <w:rPr>
          <w:rFonts w:cs="Arial"/>
        </w:rPr>
        <w:t xml:space="preserve"> 2018</w:t>
      </w:r>
    </w:p>
    <w:p w14:paraId="24C53751" w14:textId="77777777" w:rsidR="00EB1F8E" w:rsidRPr="004D2287" w:rsidRDefault="00EB1F8E" w:rsidP="00EB1F8E">
      <w:pPr>
        <w:spacing w:line="240" w:lineRule="auto"/>
        <w:ind w:left="3192" w:right="1701" w:firstLine="348"/>
        <w:rPr>
          <w:rFonts w:cs="Arial"/>
        </w:rPr>
      </w:pPr>
    </w:p>
    <w:p w14:paraId="3CE7F14C" w14:textId="77777777" w:rsidR="00EB1F8E" w:rsidRDefault="00EB1F8E" w:rsidP="00EB1F8E">
      <w:pPr>
        <w:spacing w:line="240" w:lineRule="auto"/>
        <w:ind w:right="1701"/>
        <w:rPr>
          <w:rFonts w:cs="Arial"/>
        </w:rPr>
      </w:pPr>
      <w:r>
        <w:rPr>
          <w:rFonts w:cs="Arial"/>
          <w:b/>
        </w:rPr>
        <w:t>Gesamt-Grundstücksfläche:</w:t>
      </w:r>
      <w:r>
        <w:rPr>
          <w:rFonts w:cs="Arial"/>
          <w:b/>
        </w:rPr>
        <w:tab/>
      </w:r>
      <w:r>
        <w:rPr>
          <w:rFonts w:cs="Arial"/>
        </w:rPr>
        <w:t>74.500 m²</w:t>
      </w:r>
    </w:p>
    <w:p w14:paraId="2920C667" w14:textId="77777777" w:rsidR="00EB1F8E" w:rsidRPr="00773F6D" w:rsidRDefault="00EB1F8E" w:rsidP="00EB1F8E">
      <w:pPr>
        <w:spacing w:line="240" w:lineRule="auto"/>
        <w:ind w:right="1701"/>
        <w:rPr>
          <w:rFonts w:cs="Arial"/>
        </w:rPr>
      </w:pPr>
      <w:r w:rsidRPr="00C23446">
        <w:rPr>
          <w:rFonts w:cs="Arial"/>
          <w:b/>
        </w:rPr>
        <w:t>bebaute Fläche:</w:t>
      </w:r>
      <w:r>
        <w:rPr>
          <w:rFonts w:cs="Arial"/>
        </w:rPr>
        <w:tab/>
      </w:r>
      <w:r>
        <w:rPr>
          <w:rFonts w:cs="Arial"/>
        </w:rPr>
        <w:tab/>
        <w:t>23.000 m²</w:t>
      </w:r>
    </w:p>
    <w:p w14:paraId="6968366E" w14:textId="77777777" w:rsidR="00EB1F8E" w:rsidRPr="00194E37" w:rsidRDefault="00EB1F8E" w:rsidP="00EB1F8E">
      <w:pPr>
        <w:spacing w:line="240" w:lineRule="auto"/>
        <w:ind w:right="1701"/>
        <w:rPr>
          <w:rFonts w:cs="Arial"/>
        </w:rPr>
      </w:pPr>
      <w:r>
        <w:rPr>
          <w:rFonts w:cs="Arial"/>
          <w:b/>
        </w:rPr>
        <w:t xml:space="preserve">Halle </w:t>
      </w:r>
      <w:r w:rsidRPr="005A3845">
        <w:rPr>
          <w:rFonts w:cs="Arial"/>
          <w:b/>
        </w:rPr>
        <w:t>Vormontage:</w:t>
      </w:r>
      <w:r>
        <w:rPr>
          <w:rFonts w:cs="Arial"/>
        </w:rPr>
        <w:tab/>
      </w:r>
      <w:r>
        <w:rPr>
          <w:rFonts w:cs="Arial"/>
        </w:rPr>
        <w:tab/>
      </w:r>
      <w:r w:rsidRPr="00194E37">
        <w:rPr>
          <w:rFonts w:cs="Arial"/>
        </w:rPr>
        <w:t xml:space="preserve">8.000 m² </w:t>
      </w:r>
    </w:p>
    <w:p w14:paraId="5DFD1212" w14:textId="77777777" w:rsidR="00EB1F8E" w:rsidRDefault="00EB1F8E" w:rsidP="00EB1F8E">
      <w:pPr>
        <w:spacing w:line="240" w:lineRule="auto"/>
        <w:ind w:right="1701"/>
        <w:rPr>
          <w:rFonts w:cs="Arial"/>
        </w:rPr>
      </w:pPr>
      <w:r>
        <w:rPr>
          <w:rFonts w:cs="Arial"/>
          <w:b/>
        </w:rPr>
        <w:t xml:space="preserve">Halle </w:t>
      </w:r>
      <w:r w:rsidRPr="005A3845">
        <w:rPr>
          <w:rFonts w:cs="Arial"/>
          <w:b/>
        </w:rPr>
        <w:t>Fertigung:</w:t>
      </w:r>
      <w:r w:rsidRPr="00194E37">
        <w:rPr>
          <w:rFonts w:cs="Arial"/>
        </w:rPr>
        <w:tab/>
      </w:r>
      <w:r w:rsidRPr="00194E37">
        <w:rPr>
          <w:rFonts w:cs="Arial"/>
        </w:rPr>
        <w:tab/>
        <w:t>5.000 m²</w:t>
      </w:r>
    </w:p>
    <w:p w14:paraId="50AB1CE5" w14:textId="77777777" w:rsidR="00EB1F8E" w:rsidRDefault="00EB1F8E" w:rsidP="00EB1F8E">
      <w:pPr>
        <w:spacing w:line="240" w:lineRule="auto"/>
        <w:ind w:right="1701"/>
        <w:rPr>
          <w:rFonts w:cs="Arial"/>
        </w:rPr>
      </w:pPr>
      <w:r>
        <w:rPr>
          <w:rFonts w:cs="Arial"/>
          <w:b/>
        </w:rPr>
        <w:t>Gebäudelänge</w:t>
      </w:r>
      <w:r w:rsidRPr="005A3845">
        <w:rPr>
          <w:rFonts w:cs="Arial"/>
          <w:b/>
        </w:rPr>
        <w:t>:</w:t>
      </w:r>
      <w:r w:rsidRPr="00194E37">
        <w:rPr>
          <w:rFonts w:cs="Arial"/>
        </w:rPr>
        <w:tab/>
        <w:t xml:space="preserve"> </w:t>
      </w:r>
      <w:r w:rsidRPr="00194E37">
        <w:rPr>
          <w:rFonts w:cs="Arial"/>
        </w:rPr>
        <w:tab/>
      </w:r>
      <w:r>
        <w:rPr>
          <w:rFonts w:cs="Arial"/>
        </w:rPr>
        <w:t>125 Meter (Bürogebäude)</w:t>
      </w:r>
    </w:p>
    <w:p w14:paraId="4F806DA8" w14:textId="77777777" w:rsidR="00EB1F8E" w:rsidRDefault="00EB1F8E" w:rsidP="00EB1F8E">
      <w:pPr>
        <w:spacing w:line="240" w:lineRule="auto"/>
        <w:ind w:right="1701"/>
        <w:rPr>
          <w:rFonts w:cs="Arial"/>
        </w:rPr>
      </w:pPr>
      <w:r>
        <w:rPr>
          <w:rFonts w:cs="Arial"/>
        </w:rPr>
        <w:tab/>
      </w:r>
      <w:r>
        <w:rPr>
          <w:rFonts w:cs="Arial"/>
        </w:rPr>
        <w:tab/>
      </w:r>
      <w:r>
        <w:rPr>
          <w:rFonts w:cs="Arial"/>
        </w:rPr>
        <w:tab/>
      </w:r>
      <w:r>
        <w:rPr>
          <w:rFonts w:cs="Arial"/>
        </w:rPr>
        <w:tab/>
        <w:t>145 Meter (Hallen Vormontage/Fertigung)</w:t>
      </w:r>
    </w:p>
    <w:p w14:paraId="0CFBB886" w14:textId="77777777" w:rsidR="00EB1F8E" w:rsidRPr="00194E37" w:rsidRDefault="00EB1F8E" w:rsidP="00EB1F8E">
      <w:pPr>
        <w:spacing w:line="240" w:lineRule="auto"/>
        <w:ind w:right="1701"/>
        <w:rPr>
          <w:rFonts w:cs="Arial"/>
        </w:rPr>
      </w:pPr>
      <w:r w:rsidRPr="005A3845">
        <w:rPr>
          <w:rFonts w:cs="Arial"/>
          <w:b/>
        </w:rPr>
        <w:t>Verbautes Material:</w:t>
      </w:r>
      <w:r>
        <w:rPr>
          <w:rFonts w:cs="Arial"/>
        </w:rPr>
        <w:tab/>
      </w:r>
      <w:r>
        <w:rPr>
          <w:rFonts w:cs="Arial"/>
        </w:rPr>
        <w:tab/>
        <w:t>10</w:t>
      </w:r>
      <w:r w:rsidRPr="00194E37">
        <w:rPr>
          <w:rFonts w:cs="Arial"/>
        </w:rPr>
        <w:t xml:space="preserve">.000 </w:t>
      </w:r>
      <w:r>
        <w:rPr>
          <w:rFonts w:cs="Arial"/>
        </w:rPr>
        <w:t>Kubikmeter</w:t>
      </w:r>
      <w:r w:rsidRPr="00194E37">
        <w:rPr>
          <w:rFonts w:cs="Arial"/>
        </w:rPr>
        <w:t xml:space="preserve"> Beton</w:t>
      </w:r>
    </w:p>
    <w:p w14:paraId="2FE2B523" w14:textId="77777777" w:rsidR="00EB1F8E" w:rsidRPr="004D2287" w:rsidRDefault="00EB1F8E" w:rsidP="00EB1F8E">
      <w:pPr>
        <w:spacing w:line="240" w:lineRule="auto"/>
        <w:ind w:left="2124" w:right="1701" w:firstLine="708"/>
        <w:rPr>
          <w:rFonts w:cs="Arial"/>
        </w:rPr>
      </w:pPr>
      <w:r>
        <w:rPr>
          <w:rFonts w:cs="Arial"/>
        </w:rPr>
        <w:t>1</w:t>
      </w:r>
      <w:r w:rsidRPr="004D2287">
        <w:rPr>
          <w:rFonts w:cs="Arial"/>
        </w:rPr>
        <w:t>.000 Tonnen Stahl</w:t>
      </w:r>
    </w:p>
    <w:p w14:paraId="274BCBFE" w14:textId="77777777" w:rsidR="00EB1F8E" w:rsidRDefault="00EB1F8E" w:rsidP="00EB1F8E">
      <w:pPr>
        <w:spacing w:line="240" w:lineRule="auto"/>
        <w:ind w:right="1701"/>
        <w:rPr>
          <w:rFonts w:cs="Arial"/>
        </w:rPr>
      </w:pPr>
    </w:p>
    <w:p w14:paraId="21DDA5AB" w14:textId="77777777" w:rsidR="00EB1F8E" w:rsidRDefault="00EB1F8E" w:rsidP="00EB1F8E">
      <w:pPr>
        <w:spacing w:line="240" w:lineRule="auto"/>
        <w:ind w:right="1701"/>
        <w:rPr>
          <w:rFonts w:cs="Arial"/>
        </w:rPr>
      </w:pPr>
    </w:p>
    <w:p w14:paraId="4F295528" w14:textId="77777777" w:rsidR="00EB1F8E" w:rsidRDefault="00EB1F8E" w:rsidP="00EB1F8E">
      <w:pPr>
        <w:spacing w:line="240" w:lineRule="auto"/>
        <w:ind w:right="1701"/>
        <w:rPr>
          <w:rFonts w:cs="Arial"/>
        </w:rPr>
      </w:pPr>
    </w:p>
    <w:p w14:paraId="7FB4B6AB" w14:textId="77777777" w:rsidR="00EB1F8E" w:rsidRDefault="00EB1F8E" w:rsidP="00EB1F8E">
      <w:pPr>
        <w:spacing w:line="240" w:lineRule="auto"/>
        <w:ind w:right="1701"/>
        <w:rPr>
          <w:rFonts w:cs="Arial"/>
        </w:rPr>
      </w:pPr>
    </w:p>
    <w:p w14:paraId="52D0C7D7" w14:textId="77777777" w:rsidR="00EB1F8E" w:rsidRPr="00144359" w:rsidRDefault="00EB1F8E" w:rsidP="00EB1F8E">
      <w:pPr>
        <w:spacing w:line="240" w:lineRule="auto"/>
        <w:ind w:right="1701"/>
        <w:jc w:val="center"/>
        <w:rPr>
          <w:rFonts w:cs="Arial"/>
          <w:b/>
        </w:rPr>
      </w:pPr>
      <w:r>
        <w:rPr>
          <w:rFonts w:cs="Arial"/>
          <w:b/>
        </w:rPr>
        <w:t>Betriebliche Kinderbetreuung</w:t>
      </w:r>
    </w:p>
    <w:p w14:paraId="2E8F578D" w14:textId="77777777" w:rsidR="00EB1F8E" w:rsidRDefault="00EB1F8E" w:rsidP="00EB1F8E">
      <w:pPr>
        <w:spacing w:line="240" w:lineRule="auto"/>
        <w:ind w:right="1701"/>
        <w:rPr>
          <w:rFonts w:cs="Arial"/>
        </w:rPr>
      </w:pPr>
    </w:p>
    <w:p w14:paraId="4C1E8AE6" w14:textId="77777777" w:rsidR="00EB1F8E" w:rsidRDefault="00EB1F8E" w:rsidP="00EB1F8E">
      <w:pPr>
        <w:pStyle w:val="Listenabsatz"/>
        <w:numPr>
          <w:ilvl w:val="0"/>
          <w:numId w:val="16"/>
        </w:numPr>
        <w:spacing w:line="240" w:lineRule="auto"/>
        <w:ind w:right="1701"/>
        <w:rPr>
          <w:rFonts w:cs="Arial"/>
        </w:rPr>
      </w:pPr>
      <w:r>
        <w:rPr>
          <w:rFonts w:cs="Arial"/>
        </w:rPr>
        <w:t>eigenes Gebäude für die Betriebliche Kinderbetreuung (Krabbelstube und Kindergarten) für 55 Kinder im Alter von 1 bis 6 Jahren</w:t>
      </w:r>
      <w:r w:rsidR="008C6EBD">
        <w:rPr>
          <w:rFonts w:cs="Arial"/>
        </w:rPr>
        <w:t>, Fertigstellung im Herbst 2018</w:t>
      </w:r>
    </w:p>
    <w:p w14:paraId="4AC368C1" w14:textId="77777777" w:rsidR="00EB1F8E" w:rsidRDefault="00EB1F8E" w:rsidP="00EB1F8E">
      <w:pPr>
        <w:spacing w:line="240" w:lineRule="auto"/>
        <w:ind w:right="1701"/>
        <w:rPr>
          <w:rFonts w:cs="Arial"/>
        </w:rPr>
      </w:pPr>
    </w:p>
    <w:p w14:paraId="45968DBA" w14:textId="77777777" w:rsidR="00EB1F8E" w:rsidRDefault="00EB1F8E" w:rsidP="00EB1F8E">
      <w:pPr>
        <w:spacing w:line="240" w:lineRule="auto"/>
        <w:ind w:right="1701"/>
        <w:rPr>
          <w:rFonts w:cs="Arial"/>
        </w:rPr>
      </w:pPr>
    </w:p>
    <w:p w14:paraId="3BC7FBB3" w14:textId="77777777" w:rsidR="00EB1F8E" w:rsidRPr="00144359" w:rsidRDefault="00EB1F8E" w:rsidP="00EB1F8E">
      <w:pPr>
        <w:spacing w:line="240" w:lineRule="auto"/>
        <w:ind w:right="1701"/>
        <w:jc w:val="center"/>
        <w:rPr>
          <w:rFonts w:cs="Arial"/>
          <w:b/>
        </w:rPr>
      </w:pPr>
      <w:r>
        <w:rPr>
          <w:rFonts w:cs="Arial"/>
          <w:b/>
        </w:rPr>
        <w:t xml:space="preserve">Die </w:t>
      </w:r>
      <w:r w:rsidRPr="00144359">
        <w:rPr>
          <w:rFonts w:cs="Arial"/>
          <w:b/>
        </w:rPr>
        <w:t>Technik</w:t>
      </w:r>
    </w:p>
    <w:p w14:paraId="020FE7C9" w14:textId="77777777" w:rsidR="00EB1F8E" w:rsidRDefault="00EB1F8E" w:rsidP="00EB1F8E">
      <w:pPr>
        <w:spacing w:line="240" w:lineRule="auto"/>
        <w:ind w:right="1701"/>
        <w:rPr>
          <w:rFonts w:cs="Arial"/>
        </w:rPr>
      </w:pPr>
    </w:p>
    <w:p w14:paraId="373BB0C2" w14:textId="77777777" w:rsidR="00EB1F8E" w:rsidRDefault="00EB1F8E" w:rsidP="00EB1F8E">
      <w:pPr>
        <w:pStyle w:val="Listenabsatz"/>
        <w:numPr>
          <w:ilvl w:val="0"/>
          <w:numId w:val="16"/>
        </w:numPr>
        <w:spacing w:line="240" w:lineRule="auto"/>
        <w:ind w:right="1701"/>
        <w:rPr>
          <w:rFonts w:cs="Arial"/>
        </w:rPr>
      </w:pPr>
      <w:r>
        <w:rPr>
          <w:rFonts w:cs="Arial"/>
        </w:rPr>
        <w:t xml:space="preserve">Photovoltaik-Anlage mit </w:t>
      </w:r>
      <w:r>
        <w:rPr>
          <w:rFonts w:cs="Arial"/>
          <w:szCs w:val="20"/>
        </w:rPr>
        <w:t>470kWp Leistung</w:t>
      </w:r>
      <w:r>
        <w:rPr>
          <w:rFonts w:cs="Arial"/>
        </w:rPr>
        <w:t xml:space="preserve"> zur Stromerzeugung (inkl. Überschusseinspeisung ins Netz)</w:t>
      </w:r>
    </w:p>
    <w:p w14:paraId="07F8D8CD" w14:textId="4D1C70EF" w:rsidR="00EB1F8E" w:rsidRPr="00EB1F8E" w:rsidRDefault="00EB1F8E" w:rsidP="00EB1F8E">
      <w:pPr>
        <w:pStyle w:val="Listenabsatz"/>
        <w:numPr>
          <w:ilvl w:val="0"/>
          <w:numId w:val="16"/>
        </w:numPr>
        <w:spacing w:line="240" w:lineRule="auto"/>
        <w:ind w:right="1701"/>
        <w:rPr>
          <w:rFonts w:cs="Arial"/>
        </w:rPr>
      </w:pPr>
      <w:r w:rsidRPr="00EB1F8E">
        <w:rPr>
          <w:rFonts w:cs="Arial"/>
        </w:rPr>
        <w:t>Büro: Wärmegewinnung über Wasser-Wasser-Wärmepumpen (2 x 300 kW), Heizung über Deckenheizpane</w:t>
      </w:r>
      <w:r>
        <w:rPr>
          <w:rFonts w:cs="Arial"/>
        </w:rPr>
        <w:t>e</w:t>
      </w:r>
      <w:r w:rsidRPr="00EB1F8E">
        <w:rPr>
          <w:rFonts w:cs="Arial"/>
        </w:rPr>
        <w:t>le (im Sommer zur Kühlung genutzt</w:t>
      </w:r>
      <w:r w:rsidR="00174FA7">
        <w:rPr>
          <w:rFonts w:cs="Arial"/>
        </w:rPr>
        <w:t>)</w:t>
      </w:r>
    </w:p>
    <w:p w14:paraId="70A1DE2D" w14:textId="77777777" w:rsidR="00EB1F8E" w:rsidRDefault="00EB1F8E" w:rsidP="00EB1F8E">
      <w:pPr>
        <w:pStyle w:val="Listenabsatz"/>
        <w:numPr>
          <w:ilvl w:val="0"/>
          <w:numId w:val="16"/>
        </w:numPr>
        <w:spacing w:line="240" w:lineRule="auto"/>
        <w:ind w:right="1701"/>
        <w:rPr>
          <w:rFonts w:cs="Arial"/>
        </w:rPr>
      </w:pPr>
      <w:r w:rsidRPr="00EB1F8E">
        <w:rPr>
          <w:rFonts w:cs="Arial"/>
        </w:rPr>
        <w:t xml:space="preserve">Nutzung </w:t>
      </w:r>
      <w:r w:rsidR="008C6EBD">
        <w:rPr>
          <w:rFonts w:cs="Arial"/>
        </w:rPr>
        <w:t>der</w:t>
      </w:r>
      <w:r w:rsidRPr="00EB1F8E">
        <w:rPr>
          <w:rFonts w:cs="Arial"/>
        </w:rPr>
        <w:t xml:space="preserve"> Abwärme </w:t>
      </w:r>
      <w:r w:rsidR="008C6EBD">
        <w:rPr>
          <w:rFonts w:cs="Arial"/>
        </w:rPr>
        <w:t xml:space="preserve">von </w:t>
      </w:r>
      <w:r w:rsidRPr="00EB1F8E">
        <w:rPr>
          <w:rFonts w:cs="Arial"/>
        </w:rPr>
        <w:t>Serverräume</w:t>
      </w:r>
      <w:r w:rsidR="00270A54">
        <w:rPr>
          <w:rFonts w:cs="Arial"/>
        </w:rPr>
        <w:t>n</w:t>
      </w:r>
      <w:r w:rsidRPr="00EB1F8E">
        <w:rPr>
          <w:rFonts w:cs="Arial"/>
        </w:rPr>
        <w:t xml:space="preserve"> und Druckluftkompressoren</w:t>
      </w:r>
    </w:p>
    <w:p w14:paraId="0CD55CE9" w14:textId="77777777" w:rsidR="00EB1F8E" w:rsidRDefault="00EB1F8E" w:rsidP="00EB1F8E">
      <w:pPr>
        <w:pStyle w:val="Listenabsatz"/>
        <w:numPr>
          <w:ilvl w:val="0"/>
          <w:numId w:val="16"/>
        </w:numPr>
        <w:spacing w:line="240" w:lineRule="auto"/>
        <w:ind w:right="1701"/>
        <w:rPr>
          <w:rFonts w:cs="Arial"/>
        </w:rPr>
      </w:pPr>
      <w:r w:rsidRPr="00EB1F8E">
        <w:rPr>
          <w:rFonts w:cs="Arial"/>
        </w:rPr>
        <w:t>Kälteerzeugung über Grundwasser und Luft-Wasser Kühler</w:t>
      </w:r>
    </w:p>
    <w:p w14:paraId="705A1428" w14:textId="77777777" w:rsidR="00EB1F8E" w:rsidRDefault="00EB1F8E" w:rsidP="00EB1F8E">
      <w:pPr>
        <w:pStyle w:val="Listenabsatz"/>
        <w:numPr>
          <w:ilvl w:val="0"/>
          <w:numId w:val="16"/>
        </w:numPr>
        <w:spacing w:line="240" w:lineRule="auto"/>
        <w:ind w:right="1701"/>
        <w:rPr>
          <w:rFonts w:cs="Arial"/>
        </w:rPr>
      </w:pPr>
      <w:r>
        <w:rPr>
          <w:rFonts w:cs="Arial"/>
        </w:rPr>
        <w:t xml:space="preserve">zugfreies Heiz- und Kühlkonzept </w:t>
      </w:r>
      <w:r w:rsidR="00270A54">
        <w:rPr>
          <w:rFonts w:cs="Arial"/>
        </w:rPr>
        <w:t xml:space="preserve">im Bürogebäude </w:t>
      </w:r>
      <w:r>
        <w:rPr>
          <w:rFonts w:cs="Arial"/>
        </w:rPr>
        <w:t>über spezielle Deckenelemente; zweistufiges System für Fertigung und Vormontage</w:t>
      </w:r>
    </w:p>
    <w:p w14:paraId="4AC4479B" w14:textId="77777777" w:rsidR="00EB1F8E" w:rsidRDefault="00EB1F8E" w:rsidP="00EB1F8E">
      <w:pPr>
        <w:pStyle w:val="Listenabsatz"/>
        <w:numPr>
          <w:ilvl w:val="0"/>
          <w:numId w:val="16"/>
        </w:numPr>
        <w:spacing w:line="240" w:lineRule="auto"/>
        <w:ind w:right="1701"/>
        <w:rPr>
          <w:rFonts w:cs="Arial"/>
        </w:rPr>
      </w:pPr>
      <w:r>
        <w:rPr>
          <w:rFonts w:cs="Arial"/>
        </w:rPr>
        <w:t>Sonnenschutz an der Fassade durch Aluminium-Paneele, die sich entsprechend dem Sonnenstand automatisch ausrichten und die Aufheizung des Gebäudes effektiv verhindern</w:t>
      </w:r>
    </w:p>
    <w:p w14:paraId="66FBCF8F" w14:textId="77777777" w:rsidR="00EB1F8E" w:rsidRDefault="00EB1F8E" w:rsidP="00EB1F8E">
      <w:pPr>
        <w:spacing w:line="240" w:lineRule="auto"/>
        <w:ind w:right="1701"/>
        <w:rPr>
          <w:rFonts w:cs="Arial"/>
        </w:rPr>
      </w:pPr>
    </w:p>
    <w:p w14:paraId="6556A160" w14:textId="77777777" w:rsidR="00EB1F8E" w:rsidRDefault="00EB1F8E" w:rsidP="00EB1F8E">
      <w:pPr>
        <w:spacing w:line="240" w:lineRule="auto"/>
        <w:ind w:right="1701"/>
        <w:rPr>
          <w:rFonts w:cs="Arial"/>
        </w:rPr>
      </w:pPr>
    </w:p>
    <w:p w14:paraId="4779C674" w14:textId="77777777" w:rsidR="00EB1F8E" w:rsidRDefault="00EB1F8E" w:rsidP="00EB1F8E">
      <w:pPr>
        <w:spacing w:line="240" w:lineRule="auto"/>
        <w:ind w:right="1701"/>
        <w:rPr>
          <w:rFonts w:cs="Arial"/>
        </w:rPr>
      </w:pPr>
    </w:p>
    <w:p w14:paraId="25BF1D2B" w14:textId="77777777" w:rsidR="00EB1F8E" w:rsidRPr="00144359" w:rsidRDefault="00EB1F8E" w:rsidP="00EB1F8E">
      <w:pPr>
        <w:spacing w:line="240" w:lineRule="auto"/>
        <w:ind w:right="1701"/>
        <w:jc w:val="center"/>
        <w:rPr>
          <w:rFonts w:cs="Arial"/>
          <w:b/>
        </w:rPr>
      </w:pPr>
      <w:r w:rsidRPr="00144359">
        <w:rPr>
          <w:rFonts w:cs="Arial"/>
          <w:b/>
        </w:rPr>
        <w:t>Verkehr &amp; Mobilität</w:t>
      </w:r>
    </w:p>
    <w:p w14:paraId="2FCEC9F9" w14:textId="77777777" w:rsidR="00EB1F8E" w:rsidRDefault="00EB1F8E" w:rsidP="00EB1F8E">
      <w:pPr>
        <w:spacing w:line="240" w:lineRule="auto"/>
        <w:ind w:right="1701"/>
        <w:rPr>
          <w:rFonts w:cs="Arial"/>
        </w:rPr>
      </w:pPr>
    </w:p>
    <w:p w14:paraId="2B2716A5" w14:textId="0068C7B7" w:rsidR="00EB1F8E" w:rsidRDefault="00EB1F8E" w:rsidP="00EB1F8E">
      <w:pPr>
        <w:pStyle w:val="Listenabsatz"/>
        <w:numPr>
          <w:ilvl w:val="0"/>
          <w:numId w:val="16"/>
        </w:numPr>
        <w:spacing w:line="240" w:lineRule="auto"/>
        <w:ind w:right="1701"/>
        <w:rPr>
          <w:rFonts w:cs="Arial"/>
        </w:rPr>
      </w:pPr>
      <w:r w:rsidRPr="00C23D66">
        <w:rPr>
          <w:rFonts w:cs="Arial"/>
        </w:rPr>
        <w:t xml:space="preserve">Anbindung an das Öffentliche Verkehrsnetz mit einer eigenen Bushaltestelle </w:t>
      </w:r>
    </w:p>
    <w:p w14:paraId="159C92D5" w14:textId="77777777" w:rsidR="00EB1F8E" w:rsidRPr="00C23D66" w:rsidRDefault="00EB1F8E" w:rsidP="00EB1F8E">
      <w:pPr>
        <w:pStyle w:val="Listenabsatz"/>
        <w:numPr>
          <w:ilvl w:val="0"/>
          <w:numId w:val="16"/>
        </w:numPr>
        <w:spacing w:line="240" w:lineRule="auto"/>
        <w:ind w:right="1701"/>
        <w:rPr>
          <w:rFonts w:cs="Arial"/>
        </w:rPr>
      </w:pPr>
      <w:r w:rsidRPr="00C23D66">
        <w:rPr>
          <w:rFonts w:cs="Arial"/>
        </w:rPr>
        <w:t>modernes Parkhaus für Mitarbeiter</w:t>
      </w:r>
      <w:r>
        <w:rPr>
          <w:rFonts w:cs="Arial"/>
        </w:rPr>
        <w:t xml:space="preserve"> mit 420 Stellplätzen</w:t>
      </w:r>
      <w:r w:rsidR="00B70843">
        <w:rPr>
          <w:rFonts w:cs="Arial"/>
        </w:rPr>
        <w:t xml:space="preserve"> und Wall Boxes zum Laden von Elektroautos</w:t>
      </w:r>
    </w:p>
    <w:p w14:paraId="32B9B585" w14:textId="77777777" w:rsidR="00EB1F8E" w:rsidRPr="009D57D7" w:rsidRDefault="00EB1F8E" w:rsidP="00EB1F8E">
      <w:pPr>
        <w:pStyle w:val="Listenabsatz"/>
        <w:numPr>
          <w:ilvl w:val="0"/>
          <w:numId w:val="16"/>
        </w:numPr>
        <w:spacing w:line="240" w:lineRule="auto"/>
        <w:ind w:right="1701"/>
        <w:rPr>
          <w:rFonts w:cs="Arial"/>
        </w:rPr>
      </w:pPr>
      <w:r>
        <w:rPr>
          <w:rFonts w:cs="Arial"/>
        </w:rPr>
        <w:t>überdachte Stellplätze für Fahrräder</w:t>
      </w:r>
    </w:p>
    <w:p w14:paraId="19757561" w14:textId="77777777" w:rsidR="00EB1F8E" w:rsidRDefault="00EB1F8E" w:rsidP="00EB1F8E">
      <w:pPr>
        <w:pStyle w:val="Listenabsatz"/>
        <w:numPr>
          <w:ilvl w:val="0"/>
          <w:numId w:val="16"/>
        </w:numPr>
        <w:spacing w:line="240" w:lineRule="auto"/>
        <w:ind w:right="1701"/>
        <w:rPr>
          <w:rFonts w:cs="Arial"/>
        </w:rPr>
      </w:pPr>
      <w:r>
        <w:rPr>
          <w:rFonts w:cs="Arial"/>
        </w:rPr>
        <w:t>kostenloser Shuttle-Service für Mitarbeiter, die zwischen den TGW-Standorten in Wels und Marchtrenk pendeln</w:t>
      </w:r>
    </w:p>
    <w:p w14:paraId="4A24B758" w14:textId="77777777" w:rsidR="00EB1F8E" w:rsidRDefault="00EB1F8E" w:rsidP="00EB1F8E">
      <w:pPr>
        <w:pStyle w:val="Listenabsatz"/>
        <w:numPr>
          <w:ilvl w:val="0"/>
          <w:numId w:val="16"/>
        </w:numPr>
        <w:spacing w:line="240" w:lineRule="auto"/>
        <w:ind w:right="1701"/>
        <w:rPr>
          <w:rFonts w:cs="Arial"/>
        </w:rPr>
      </w:pPr>
      <w:r>
        <w:rPr>
          <w:rFonts w:cs="Arial"/>
        </w:rPr>
        <w:t>kostenloser Shuttle-Service für Mitarbeiter zum Bahnhof Marchtrenk</w:t>
      </w:r>
    </w:p>
    <w:p w14:paraId="7D9A9224" w14:textId="2AA0740D" w:rsidR="00B70843" w:rsidRDefault="00B70843" w:rsidP="009F3C98">
      <w:pPr>
        <w:tabs>
          <w:tab w:val="left" w:pos="1305"/>
        </w:tabs>
        <w:rPr>
          <w:lang w:val="de-AT" w:eastAsia="de-AT"/>
        </w:rPr>
      </w:pPr>
    </w:p>
    <w:p w14:paraId="6890D91B" w14:textId="5CB4E785" w:rsidR="00227EC1" w:rsidRDefault="00227EC1" w:rsidP="009F3C98">
      <w:pPr>
        <w:tabs>
          <w:tab w:val="left" w:pos="1305"/>
        </w:tabs>
        <w:rPr>
          <w:lang w:val="de-AT" w:eastAsia="de-AT"/>
        </w:rPr>
      </w:pPr>
    </w:p>
    <w:p w14:paraId="65EAD5DE" w14:textId="77777777" w:rsidR="00227EC1" w:rsidRPr="00424B45" w:rsidRDefault="00227EC1" w:rsidP="00227EC1">
      <w:pPr>
        <w:pStyle w:val="StandardWeb"/>
        <w:shd w:val="clear" w:color="auto" w:fill="FFFFFF"/>
        <w:spacing w:before="0" w:beforeAutospacing="0" w:after="0" w:afterAutospacing="0" w:line="360" w:lineRule="auto"/>
        <w:ind w:right="1837"/>
        <w:rPr>
          <w:rFonts w:ascii="Arial" w:hAnsi="Arial" w:cs="Arial"/>
          <w:sz w:val="22"/>
          <w:szCs w:val="22"/>
        </w:rPr>
      </w:pPr>
      <w:r w:rsidRPr="00735671">
        <w:rPr>
          <w:rFonts w:ascii="Arial" w:hAnsi="Arial" w:cs="Arial"/>
          <w:sz w:val="22"/>
          <w:szCs w:val="22"/>
        </w:rPr>
        <w:t>www.tgw-group.com</w:t>
      </w:r>
    </w:p>
    <w:p w14:paraId="7D1B893A" w14:textId="77777777" w:rsidR="00227EC1" w:rsidRPr="00424B45" w:rsidRDefault="00227EC1" w:rsidP="00227EC1">
      <w:pPr>
        <w:spacing w:line="240" w:lineRule="auto"/>
        <w:ind w:right="1837"/>
        <w:rPr>
          <w:rFonts w:cs="Arial"/>
          <w:b/>
          <w:szCs w:val="20"/>
        </w:rPr>
      </w:pPr>
    </w:p>
    <w:p w14:paraId="246C5F46" w14:textId="77777777" w:rsidR="00227EC1" w:rsidRPr="00424B45" w:rsidRDefault="00227EC1" w:rsidP="00227EC1">
      <w:pPr>
        <w:spacing w:line="240" w:lineRule="auto"/>
        <w:ind w:right="1837"/>
        <w:rPr>
          <w:rFonts w:cs="Arial"/>
          <w:b/>
          <w:szCs w:val="20"/>
        </w:rPr>
      </w:pPr>
      <w:r w:rsidRPr="00424B45">
        <w:rPr>
          <w:rFonts w:cs="Arial"/>
          <w:b/>
          <w:szCs w:val="20"/>
        </w:rPr>
        <w:t>Über die TGW Logistics Group:</w:t>
      </w:r>
    </w:p>
    <w:p w14:paraId="6C8FB4CD" w14:textId="101C4913" w:rsidR="00227EC1" w:rsidRDefault="00227EC1" w:rsidP="00227EC1">
      <w:pPr>
        <w:spacing w:line="240" w:lineRule="auto"/>
        <w:ind w:right="1837"/>
        <w:rPr>
          <w:rFonts w:cs="Arial"/>
          <w:szCs w:val="20"/>
        </w:rPr>
      </w:pPr>
      <w:r>
        <w:rPr>
          <w:rFonts w:cs="Arial"/>
          <w:szCs w:val="20"/>
        </w:rPr>
        <w:t xml:space="preserve">Die TGW Logistics Group ist ein </w:t>
      </w:r>
      <w:r w:rsidR="004D6889">
        <w:rPr>
          <w:rFonts w:cs="Arial"/>
          <w:szCs w:val="20"/>
        </w:rPr>
        <w:t xml:space="preserve">international </w:t>
      </w:r>
      <w:r>
        <w:rPr>
          <w:rFonts w:cs="Arial"/>
          <w:szCs w:val="20"/>
        </w:rPr>
        <w:t xml:space="preserve">führender Anbieter von Intralogistik-Lösungen. Seit fast 50 Jahren realisiert der österreichische Spezialist automatisierte Anlagen für seine internationalen Kunden: von A wie Adidas bis Z wie Zalando. Als Systemintegrator übernimmt TGW </w:t>
      </w:r>
      <w:r w:rsidR="004D6889">
        <w:rPr>
          <w:rFonts w:cs="Arial"/>
          <w:szCs w:val="20"/>
        </w:rPr>
        <w:t xml:space="preserve">dabei </w:t>
      </w:r>
      <w:r>
        <w:rPr>
          <w:rFonts w:cs="Arial"/>
          <w:szCs w:val="20"/>
        </w:rPr>
        <w:t>Planung, Produktion und Realisierung</w:t>
      </w:r>
      <w:r w:rsidR="00316CD2">
        <w:rPr>
          <w:rFonts w:cs="Arial"/>
          <w:szCs w:val="20"/>
        </w:rPr>
        <w:t xml:space="preserve"> von komplexen Logistikzentren – </w:t>
      </w:r>
      <w:r w:rsidR="00174FA7">
        <w:rPr>
          <w:rFonts w:cs="Arial"/>
          <w:szCs w:val="20"/>
        </w:rPr>
        <w:t>von Mechatronik über Robotik bis hin zu Steuerung und Software</w:t>
      </w:r>
      <w:r>
        <w:rPr>
          <w:rFonts w:cs="Arial"/>
          <w:szCs w:val="20"/>
        </w:rPr>
        <w:t xml:space="preserve">. </w:t>
      </w:r>
    </w:p>
    <w:p w14:paraId="60181B66" w14:textId="77777777" w:rsidR="00227EC1" w:rsidRDefault="00227EC1" w:rsidP="00227EC1">
      <w:pPr>
        <w:tabs>
          <w:tab w:val="left" w:pos="1697"/>
        </w:tabs>
        <w:spacing w:line="240" w:lineRule="auto"/>
        <w:ind w:right="1837"/>
        <w:rPr>
          <w:rFonts w:cs="Arial"/>
          <w:szCs w:val="20"/>
        </w:rPr>
      </w:pPr>
    </w:p>
    <w:p w14:paraId="17E00CDF" w14:textId="6C87A10A" w:rsidR="00227EC1" w:rsidRDefault="00227EC1" w:rsidP="00227EC1">
      <w:pPr>
        <w:spacing w:line="240" w:lineRule="auto"/>
        <w:ind w:right="1837"/>
        <w:rPr>
          <w:rFonts w:cs="Arial"/>
          <w:szCs w:val="20"/>
        </w:rPr>
      </w:pPr>
      <w:r>
        <w:rPr>
          <w:rFonts w:cs="Arial"/>
          <w:szCs w:val="20"/>
        </w:rPr>
        <w:t>Die TGW Logistics Group hat Niederlassungen in Europa, China und den USA und beschäftigt</w:t>
      </w:r>
      <w:r w:rsidR="004D6889">
        <w:rPr>
          <w:rFonts w:cs="Arial"/>
          <w:szCs w:val="20"/>
        </w:rPr>
        <w:t xml:space="preserve"> weltweit</w:t>
      </w:r>
      <w:r>
        <w:rPr>
          <w:rFonts w:cs="Arial"/>
          <w:szCs w:val="20"/>
        </w:rPr>
        <w:t xml:space="preserve"> rund 3.200 Mitarbeiter. Im Wirtschaftsjahr 2016/2017 erzielte das Unternehmen einen Gesamtumsatz von 621 Millionen Euro.</w:t>
      </w:r>
    </w:p>
    <w:p w14:paraId="095A814F" w14:textId="77777777" w:rsidR="00227EC1" w:rsidRDefault="00227EC1" w:rsidP="00227EC1">
      <w:pPr>
        <w:spacing w:line="240" w:lineRule="auto"/>
        <w:ind w:right="1837"/>
        <w:rPr>
          <w:rFonts w:cs="Arial"/>
          <w:szCs w:val="20"/>
        </w:rPr>
      </w:pPr>
    </w:p>
    <w:p w14:paraId="701F7350" w14:textId="77777777" w:rsidR="00227EC1" w:rsidRDefault="00227EC1" w:rsidP="00227EC1">
      <w:pPr>
        <w:spacing w:line="240" w:lineRule="auto"/>
        <w:ind w:right="1837"/>
        <w:rPr>
          <w:rFonts w:cs="Arial"/>
          <w:szCs w:val="20"/>
        </w:rPr>
      </w:pPr>
    </w:p>
    <w:p w14:paraId="0197A613" w14:textId="77777777" w:rsidR="00227EC1" w:rsidRDefault="00227EC1" w:rsidP="00227EC1">
      <w:pPr>
        <w:spacing w:line="240" w:lineRule="auto"/>
        <w:ind w:right="1837"/>
        <w:rPr>
          <w:rFonts w:cs="Arial"/>
          <w:szCs w:val="20"/>
        </w:rPr>
      </w:pPr>
    </w:p>
    <w:p w14:paraId="31CACA7F" w14:textId="77777777" w:rsidR="00227EC1" w:rsidRDefault="00227EC1" w:rsidP="00227EC1">
      <w:pPr>
        <w:spacing w:line="240" w:lineRule="auto"/>
        <w:ind w:right="1837"/>
        <w:rPr>
          <w:rFonts w:cs="Arial"/>
          <w:szCs w:val="20"/>
        </w:rPr>
      </w:pPr>
    </w:p>
    <w:p w14:paraId="4BC72854" w14:textId="77777777" w:rsidR="00227EC1" w:rsidRDefault="00227EC1" w:rsidP="00227EC1">
      <w:pPr>
        <w:spacing w:line="240" w:lineRule="auto"/>
        <w:ind w:right="1837"/>
        <w:rPr>
          <w:rFonts w:cs="Arial"/>
          <w:b/>
          <w:szCs w:val="20"/>
        </w:rPr>
      </w:pPr>
      <w:r>
        <w:rPr>
          <w:rFonts w:cs="Arial"/>
          <w:b/>
          <w:szCs w:val="20"/>
        </w:rPr>
        <w:t>Bilder:</w:t>
      </w:r>
    </w:p>
    <w:p w14:paraId="3262FAB7" w14:textId="77777777" w:rsidR="00227EC1" w:rsidRDefault="00227EC1" w:rsidP="00227EC1">
      <w:pPr>
        <w:spacing w:line="240" w:lineRule="auto"/>
        <w:ind w:right="1837"/>
        <w:rPr>
          <w:rFonts w:cs="Arial"/>
          <w:szCs w:val="20"/>
        </w:rPr>
      </w:pPr>
      <w:r>
        <w:rPr>
          <w:rFonts w:cs="Arial"/>
          <w:szCs w:val="20"/>
        </w:rPr>
        <w:t>Abdruck mit Quellangabe und zu Presseberichten, die sich vorwiegend mit der TGW Logistics Group GmbH befassen, honorarfrei. Kein honorarfreier Abdruck für werbliche Zwecke.</w:t>
      </w:r>
    </w:p>
    <w:p w14:paraId="1A3918B2" w14:textId="77777777" w:rsidR="00227EC1" w:rsidRDefault="00227EC1" w:rsidP="00227EC1">
      <w:pPr>
        <w:spacing w:line="240" w:lineRule="auto"/>
        <w:ind w:right="1837"/>
        <w:rPr>
          <w:rFonts w:cs="Arial"/>
          <w:szCs w:val="20"/>
        </w:rPr>
      </w:pPr>
    </w:p>
    <w:p w14:paraId="1B7532D1" w14:textId="77777777" w:rsidR="00227EC1" w:rsidRDefault="00227EC1" w:rsidP="00227EC1">
      <w:pPr>
        <w:spacing w:line="240" w:lineRule="auto"/>
        <w:ind w:right="1837"/>
        <w:rPr>
          <w:rFonts w:cs="Arial"/>
          <w:szCs w:val="20"/>
        </w:rPr>
      </w:pPr>
    </w:p>
    <w:p w14:paraId="7A2B40B5" w14:textId="77777777" w:rsidR="00227EC1" w:rsidRDefault="00227EC1" w:rsidP="00227EC1">
      <w:pPr>
        <w:spacing w:line="240" w:lineRule="auto"/>
        <w:ind w:right="1837"/>
        <w:rPr>
          <w:rFonts w:cs="Arial"/>
          <w:b/>
          <w:szCs w:val="20"/>
        </w:rPr>
      </w:pPr>
      <w:r>
        <w:rPr>
          <w:rFonts w:cs="Arial"/>
          <w:b/>
          <w:szCs w:val="20"/>
        </w:rPr>
        <w:t>Kontakt:</w:t>
      </w:r>
    </w:p>
    <w:p w14:paraId="685E5637" w14:textId="77777777" w:rsidR="00227EC1" w:rsidRDefault="00227EC1" w:rsidP="00227EC1">
      <w:pPr>
        <w:spacing w:line="240" w:lineRule="auto"/>
        <w:ind w:right="1837"/>
        <w:rPr>
          <w:rFonts w:cs="Arial"/>
          <w:szCs w:val="20"/>
        </w:rPr>
      </w:pPr>
      <w:r>
        <w:rPr>
          <w:rFonts w:cs="Arial"/>
          <w:szCs w:val="20"/>
        </w:rPr>
        <w:t>TGW Logistics Group GmbH</w:t>
      </w:r>
    </w:p>
    <w:p w14:paraId="061E5C91" w14:textId="77777777" w:rsidR="00227EC1" w:rsidRDefault="00227EC1" w:rsidP="00227EC1">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Pr="009F3C98">
        <w:rPr>
          <w:rFonts w:cs="Arial"/>
          <w:szCs w:val="20"/>
        </w:rPr>
        <w:t>Sternmühlstraße 3</w:t>
      </w:r>
    </w:p>
    <w:p w14:paraId="55D1DF52" w14:textId="77777777" w:rsidR="00227EC1" w:rsidRDefault="00227EC1" w:rsidP="00227EC1">
      <w:pPr>
        <w:spacing w:line="240" w:lineRule="auto"/>
        <w:ind w:right="1837"/>
        <w:rPr>
          <w:rFonts w:cs="Arial"/>
          <w:szCs w:val="20"/>
        </w:rPr>
      </w:pPr>
      <w:r>
        <w:rPr>
          <w:rFonts w:cs="Arial"/>
          <w:szCs w:val="20"/>
        </w:rPr>
        <w:t>T: +43.(0)50.486-0</w:t>
      </w:r>
    </w:p>
    <w:p w14:paraId="6F7132EA" w14:textId="77777777" w:rsidR="00227EC1" w:rsidRDefault="00227EC1" w:rsidP="00227EC1">
      <w:pPr>
        <w:spacing w:line="240" w:lineRule="auto"/>
        <w:ind w:right="1837"/>
        <w:rPr>
          <w:rFonts w:cs="Arial"/>
          <w:szCs w:val="20"/>
        </w:rPr>
      </w:pPr>
      <w:r>
        <w:rPr>
          <w:rFonts w:cs="Arial"/>
          <w:szCs w:val="20"/>
        </w:rPr>
        <w:t>F: +43.(0)50.486-31</w:t>
      </w:r>
    </w:p>
    <w:p w14:paraId="64BB2AF3" w14:textId="77777777" w:rsidR="00227EC1" w:rsidRPr="00424B45" w:rsidRDefault="00227EC1" w:rsidP="00227EC1">
      <w:pPr>
        <w:spacing w:line="240" w:lineRule="auto"/>
        <w:ind w:right="1837"/>
        <w:rPr>
          <w:rFonts w:cs="Arial"/>
          <w:szCs w:val="20"/>
        </w:rPr>
      </w:pPr>
      <w:r w:rsidRPr="00424B45">
        <w:rPr>
          <w:rFonts w:cs="Arial"/>
          <w:szCs w:val="20"/>
        </w:rPr>
        <w:t>E-Mail: tgw@tgw-group.com</w:t>
      </w:r>
    </w:p>
    <w:p w14:paraId="7B6B9480" w14:textId="77777777" w:rsidR="00227EC1" w:rsidRPr="00424B45" w:rsidRDefault="00227EC1" w:rsidP="00227EC1">
      <w:pPr>
        <w:spacing w:line="240" w:lineRule="auto"/>
        <w:ind w:right="1837"/>
        <w:rPr>
          <w:rFonts w:cs="Arial"/>
          <w:szCs w:val="20"/>
        </w:rPr>
      </w:pPr>
    </w:p>
    <w:p w14:paraId="692CE5BD" w14:textId="77777777" w:rsidR="00227EC1" w:rsidRPr="00424B45" w:rsidRDefault="00227EC1" w:rsidP="00227EC1">
      <w:pPr>
        <w:spacing w:line="240" w:lineRule="auto"/>
        <w:ind w:right="1837"/>
        <w:rPr>
          <w:rFonts w:cs="Arial"/>
          <w:szCs w:val="20"/>
        </w:rPr>
      </w:pPr>
    </w:p>
    <w:p w14:paraId="7A766B95" w14:textId="77777777" w:rsidR="00227EC1" w:rsidRPr="00424B45" w:rsidRDefault="00227EC1" w:rsidP="00227EC1">
      <w:pPr>
        <w:spacing w:line="240" w:lineRule="auto"/>
        <w:ind w:right="1837"/>
        <w:rPr>
          <w:rFonts w:cs="Arial"/>
          <w:szCs w:val="20"/>
        </w:rPr>
      </w:pPr>
    </w:p>
    <w:p w14:paraId="2C0A30DC" w14:textId="77777777" w:rsidR="00227EC1" w:rsidRPr="00424B45" w:rsidRDefault="00227EC1" w:rsidP="00227EC1">
      <w:pPr>
        <w:spacing w:line="240" w:lineRule="auto"/>
        <w:ind w:right="1837"/>
        <w:rPr>
          <w:rFonts w:cs="Arial"/>
          <w:szCs w:val="20"/>
        </w:rPr>
      </w:pPr>
    </w:p>
    <w:p w14:paraId="1E0139F9" w14:textId="77777777" w:rsidR="00227EC1" w:rsidRDefault="00227EC1" w:rsidP="00227EC1">
      <w:pPr>
        <w:spacing w:line="240" w:lineRule="auto"/>
        <w:ind w:right="701"/>
        <w:rPr>
          <w:rFonts w:cs="Arial"/>
          <w:b/>
          <w:szCs w:val="20"/>
        </w:rPr>
      </w:pPr>
      <w:r>
        <w:rPr>
          <w:rFonts w:cs="Arial"/>
          <w:b/>
          <w:szCs w:val="20"/>
        </w:rPr>
        <w:t>Pressekontakt:</w:t>
      </w:r>
    </w:p>
    <w:p w14:paraId="3019B4F6" w14:textId="77777777" w:rsidR="00227EC1" w:rsidRDefault="00227EC1" w:rsidP="00227EC1">
      <w:pPr>
        <w:spacing w:line="240" w:lineRule="auto"/>
        <w:ind w:right="701"/>
        <w:rPr>
          <w:rFonts w:cs="Arial"/>
          <w:szCs w:val="20"/>
        </w:rPr>
      </w:pPr>
      <w:r>
        <w:rPr>
          <w:rFonts w:cs="Arial"/>
          <w:szCs w:val="20"/>
        </w:rPr>
        <w:t>Martin Kirchmayr</w:t>
      </w:r>
    </w:p>
    <w:p w14:paraId="65402159" w14:textId="77777777" w:rsidR="00227EC1" w:rsidRPr="00424B45" w:rsidRDefault="00227EC1" w:rsidP="00227EC1">
      <w:pPr>
        <w:spacing w:line="240" w:lineRule="auto"/>
        <w:ind w:right="701"/>
        <w:rPr>
          <w:rFonts w:cs="Arial"/>
          <w:szCs w:val="20"/>
          <w:lang w:val="en-US"/>
        </w:rPr>
      </w:pPr>
      <w:r w:rsidRPr="00424B45">
        <w:rPr>
          <w:rFonts w:cs="Arial"/>
          <w:szCs w:val="20"/>
          <w:lang w:val="en-US"/>
        </w:rPr>
        <w:t>Marketing &amp; Communication Manager</w:t>
      </w:r>
    </w:p>
    <w:p w14:paraId="684C4752" w14:textId="77777777" w:rsidR="00227EC1" w:rsidRPr="00424B45" w:rsidRDefault="00227EC1" w:rsidP="00227EC1">
      <w:pPr>
        <w:spacing w:line="240" w:lineRule="auto"/>
        <w:ind w:right="701"/>
        <w:rPr>
          <w:rFonts w:cs="Arial"/>
          <w:szCs w:val="20"/>
          <w:lang w:val="en-US"/>
        </w:rPr>
      </w:pPr>
      <w:r w:rsidRPr="00424B45">
        <w:rPr>
          <w:rFonts w:cs="Arial"/>
          <w:szCs w:val="20"/>
          <w:lang w:val="en-US"/>
        </w:rPr>
        <w:t>T: +43</w:t>
      </w:r>
      <w:proofErr w:type="gramStart"/>
      <w:r w:rsidRPr="00424B45">
        <w:rPr>
          <w:rFonts w:cs="Arial"/>
          <w:szCs w:val="20"/>
          <w:lang w:val="en-US"/>
        </w:rPr>
        <w:t>.(</w:t>
      </w:r>
      <w:proofErr w:type="gramEnd"/>
      <w:r w:rsidRPr="00424B45">
        <w:rPr>
          <w:rFonts w:cs="Arial"/>
          <w:szCs w:val="20"/>
          <w:lang w:val="en-US"/>
        </w:rPr>
        <w:t>0)</w:t>
      </w:r>
      <w:r>
        <w:rPr>
          <w:rFonts w:cs="Arial"/>
          <w:szCs w:val="20"/>
          <w:lang w:val="en-US"/>
        </w:rPr>
        <w:t>50</w:t>
      </w:r>
      <w:r w:rsidRPr="00424B45">
        <w:rPr>
          <w:rFonts w:cs="Arial"/>
          <w:szCs w:val="20"/>
          <w:lang w:val="en-US"/>
        </w:rPr>
        <w:t>.486-1382</w:t>
      </w:r>
    </w:p>
    <w:p w14:paraId="5158F585" w14:textId="77777777" w:rsidR="00227EC1" w:rsidRPr="00424B45" w:rsidRDefault="00227EC1" w:rsidP="00227EC1">
      <w:pPr>
        <w:spacing w:line="240" w:lineRule="auto"/>
        <w:ind w:right="701"/>
        <w:rPr>
          <w:rFonts w:cs="Arial"/>
          <w:szCs w:val="20"/>
          <w:lang w:val="en-US"/>
        </w:rPr>
      </w:pPr>
      <w:r w:rsidRPr="00424B45">
        <w:rPr>
          <w:rFonts w:cs="Arial"/>
          <w:szCs w:val="20"/>
          <w:lang w:val="en-US"/>
        </w:rPr>
        <w:t>M: +43</w:t>
      </w:r>
      <w:proofErr w:type="gramStart"/>
      <w:r w:rsidRPr="00424B45">
        <w:rPr>
          <w:rFonts w:cs="Arial"/>
          <w:szCs w:val="20"/>
          <w:lang w:val="en-US"/>
        </w:rPr>
        <w:t>.(</w:t>
      </w:r>
      <w:proofErr w:type="gramEnd"/>
      <w:r w:rsidRPr="00424B45">
        <w:rPr>
          <w:rFonts w:cs="Arial"/>
          <w:szCs w:val="20"/>
          <w:lang w:val="en-US"/>
        </w:rPr>
        <w:t>0)664.8187423</w:t>
      </w:r>
    </w:p>
    <w:p w14:paraId="5CCFDC43" w14:textId="77777777" w:rsidR="00227EC1" w:rsidRPr="00424B45" w:rsidRDefault="00227EC1" w:rsidP="00227EC1">
      <w:pPr>
        <w:spacing w:line="240" w:lineRule="auto"/>
        <w:ind w:right="701"/>
        <w:rPr>
          <w:rFonts w:cs="Arial"/>
          <w:szCs w:val="20"/>
          <w:lang w:val="en-US"/>
        </w:rPr>
      </w:pPr>
      <w:r w:rsidRPr="00424B45">
        <w:rPr>
          <w:rFonts w:cs="Arial"/>
          <w:szCs w:val="20"/>
          <w:lang w:val="en-US"/>
        </w:rPr>
        <w:t>martin.kirch</w:t>
      </w:r>
      <w:r w:rsidRPr="00424B45">
        <w:rPr>
          <w:rFonts w:cs="Arial"/>
          <w:szCs w:val="20"/>
          <w:lang w:val="en-US"/>
        </w:rPr>
        <w:softHyphen/>
      </w:r>
      <w:r w:rsidRPr="00424B45">
        <w:rPr>
          <w:rFonts w:cs="Arial"/>
          <w:szCs w:val="20"/>
          <w:lang w:val="en-US"/>
        </w:rPr>
        <w:softHyphen/>
      </w:r>
      <w:r w:rsidRPr="00424B45">
        <w:rPr>
          <w:rFonts w:cs="Arial"/>
          <w:szCs w:val="20"/>
          <w:lang w:val="en-US"/>
        </w:rPr>
        <w:softHyphen/>
      </w:r>
      <w:r w:rsidRPr="00424B45">
        <w:rPr>
          <w:rFonts w:cs="Arial"/>
          <w:szCs w:val="20"/>
          <w:lang w:val="en-US"/>
        </w:rPr>
        <w:softHyphen/>
        <w:t>mayr@tgw-group.com</w:t>
      </w:r>
    </w:p>
    <w:p w14:paraId="2D41D43A" w14:textId="77777777" w:rsidR="00227EC1" w:rsidRPr="00424B45" w:rsidRDefault="00227EC1" w:rsidP="00227EC1">
      <w:pPr>
        <w:spacing w:line="240" w:lineRule="auto"/>
        <w:ind w:right="701"/>
        <w:rPr>
          <w:rFonts w:cs="Arial"/>
          <w:szCs w:val="20"/>
          <w:lang w:val="en-US"/>
        </w:rPr>
      </w:pPr>
    </w:p>
    <w:p w14:paraId="51777F66" w14:textId="77777777" w:rsidR="00227EC1" w:rsidRPr="00424B45" w:rsidRDefault="00227EC1" w:rsidP="00227EC1">
      <w:pPr>
        <w:spacing w:line="240" w:lineRule="auto"/>
        <w:ind w:right="701"/>
        <w:rPr>
          <w:rFonts w:cs="Arial"/>
          <w:szCs w:val="20"/>
          <w:lang w:val="en-US"/>
        </w:rPr>
      </w:pPr>
    </w:p>
    <w:p w14:paraId="705F4D16" w14:textId="77777777" w:rsidR="00227EC1" w:rsidRDefault="00227EC1" w:rsidP="00227EC1">
      <w:pPr>
        <w:spacing w:line="240" w:lineRule="auto"/>
        <w:ind w:right="701"/>
        <w:rPr>
          <w:rFonts w:cs="Arial"/>
          <w:szCs w:val="20"/>
          <w:lang w:val="en-US"/>
        </w:rPr>
      </w:pPr>
      <w:r>
        <w:rPr>
          <w:rFonts w:cs="Arial"/>
          <w:szCs w:val="20"/>
          <w:lang w:val="en-US"/>
        </w:rPr>
        <w:t>Alexander Tahedl</w:t>
      </w:r>
    </w:p>
    <w:p w14:paraId="131D2773" w14:textId="77777777" w:rsidR="00227EC1" w:rsidRDefault="00227EC1" w:rsidP="00227EC1">
      <w:pPr>
        <w:spacing w:line="240" w:lineRule="auto"/>
        <w:ind w:right="701"/>
        <w:rPr>
          <w:rFonts w:cs="Arial"/>
          <w:szCs w:val="20"/>
          <w:lang w:val="en-US"/>
        </w:rPr>
      </w:pPr>
      <w:r>
        <w:rPr>
          <w:rFonts w:cs="Arial"/>
          <w:szCs w:val="20"/>
          <w:lang w:val="en-US"/>
        </w:rPr>
        <w:t>Marketing Specialist</w:t>
      </w:r>
    </w:p>
    <w:p w14:paraId="607F3454" w14:textId="77777777" w:rsidR="00227EC1" w:rsidRPr="00227EC1" w:rsidRDefault="00227EC1" w:rsidP="00227EC1">
      <w:pPr>
        <w:spacing w:line="240" w:lineRule="auto"/>
        <w:ind w:right="701"/>
        <w:rPr>
          <w:rFonts w:cs="Arial"/>
          <w:szCs w:val="20"/>
          <w:lang w:val="de-AT"/>
        </w:rPr>
      </w:pPr>
      <w:r w:rsidRPr="00227EC1">
        <w:rPr>
          <w:rFonts w:cs="Arial"/>
          <w:szCs w:val="20"/>
        </w:rPr>
        <w:t>T: +43.(0)50.486-2267</w:t>
      </w:r>
    </w:p>
    <w:p w14:paraId="60ECE569" w14:textId="75CE5FEB" w:rsidR="00227EC1" w:rsidRPr="00227EC1" w:rsidRDefault="00227EC1" w:rsidP="00BB3B76">
      <w:pPr>
        <w:spacing w:line="240" w:lineRule="auto"/>
        <w:ind w:right="701"/>
        <w:rPr>
          <w:rFonts w:cs="Arial"/>
          <w:szCs w:val="20"/>
          <w:lang w:val="de-AT" w:eastAsia="de-AT"/>
        </w:rPr>
      </w:pPr>
      <w:r w:rsidRPr="00227EC1">
        <w:rPr>
          <w:rFonts w:cs="Arial"/>
          <w:szCs w:val="20"/>
        </w:rPr>
        <w:t>alexander.tahedl@tgw-group.com</w:t>
      </w:r>
    </w:p>
    <w:p w14:paraId="2322B7BA" w14:textId="77777777" w:rsidR="00227EC1" w:rsidRPr="009F3C98" w:rsidRDefault="00227EC1" w:rsidP="009F3C98">
      <w:pPr>
        <w:tabs>
          <w:tab w:val="left" w:pos="1305"/>
        </w:tabs>
        <w:rPr>
          <w:lang w:val="de-AT" w:eastAsia="de-AT"/>
        </w:rPr>
      </w:pPr>
    </w:p>
    <w:sectPr w:rsidR="00227EC1" w:rsidRPr="009F3C98"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65D2" w14:textId="77777777" w:rsidR="00613B8D" w:rsidRDefault="00613B8D" w:rsidP="00764006">
      <w:pPr>
        <w:spacing w:line="240" w:lineRule="auto"/>
      </w:pPr>
      <w:r>
        <w:separator/>
      </w:r>
    </w:p>
  </w:endnote>
  <w:endnote w:type="continuationSeparator" w:id="0">
    <w:p w14:paraId="0AC6CC2E" w14:textId="77777777" w:rsidR="00613B8D" w:rsidRDefault="00613B8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1FACC0F4" w14:textId="77777777" w:rsidTr="00C15D91">
      <w:tc>
        <w:tcPr>
          <w:tcW w:w="6474" w:type="dxa"/>
        </w:tcPr>
        <w:p w14:paraId="569A3C69"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760C6640" w14:textId="77777777" w:rsidR="009512F2" w:rsidRPr="00252CD7" w:rsidRDefault="009512F2" w:rsidP="007D0E42">
          <w:pPr>
            <w:pStyle w:val="Fuzeile"/>
            <w:rPr>
              <w:sz w:val="16"/>
            </w:rPr>
          </w:pPr>
        </w:p>
      </w:tc>
      <w:tc>
        <w:tcPr>
          <w:tcW w:w="283" w:type="dxa"/>
          <w:tcBorders>
            <w:left w:val="single" w:sz="12" w:space="0" w:color="C00418" w:themeColor="accent1"/>
          </w:tcBorders>
        </w:tcPr>
        <w:p w14:paraId="54BBAAD9" w14:textId="77777777" w:rsidR="009512F2" w:rsidRPr="00252CD7" w:rsidRDefault="009512F2" w:rsidP="007D0E42">
          <w:pPr>
            <w:pStyle w:val="Fuzeile"/>
            <w:rPr>
              <w:sz w:val="16"/>
            </w:rPr>
          </w:pPr>
        </w:p>
      </w:tc>
      <w:tc>
        <w:tcPr>
          <w:tcW w:w="2438" w:type="dxa"/>
          <w:vAlign w:val="center"/>
        </w:tcPr>
        <w:p w14:paraId="3E961B94" w14:textId="06999CDC"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0906C3">
            <w:rPr>
              <w:noProof/>
              <w:sz w:val="16"/>
            </w:rPr>
            <w:t>5</w:t>
          </w:r>
          <w:r w:rsidRPr="00252CD7">
            <w:rPr>
              <w:sz w:val="16"/>
            </w:rPr>
            <w:fldChar w:fldCharType="end"/>
          </w:r>
          <w:r w:rsidRPr="00252CD7">
            <w:rPr>
              <w:sz w:val="16"/>
            </w:rPr>
            <w:t xml:space="preserve"> / </w:t>
          </w:r>
          <w:r w:rsidR="00227EC1">
            <w:rPr>
              <w:sz w:val="16"/>
            </w:rPr>
            <w:t>5</w:t>
          </w:r>
        </w:p>
      </w:tc>
    </w:tr>
  </w:tbl>
  <w:p w14:paraId="41730F5B"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A888" w14:textId="77777777" w:rsidR="00613B8D" w:rsidRDefault="00613B8D" w:rsidP="00764006">
      <w:pPr>
        <w:spacing w:line="240" w:lineRule="auto"/>
      </w:pPr>
      <w:r>
        <w:separator/>
      </w:r>
    </w:p>
  </w:footnote>
  <w:footnote w:type="continuationSeparator" w:id="0">
    <w:p w14:paraId="21DE2CB3" w14:textId="77777777" w:rsidR="00613B8D" w:rsidRDefault="00613B8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9A6E" w14:textId="77777777" w:rsidR="009512F2" w:rsidRDefault="009512F2" w:rsidP="00764006">
    <w:pPr>
      <w:pStyle w:val="Kopfzeile"/>
      <w:jc w:val="right"/>
    </w:pPr>
    <w:r>
      <w:br/>
    </w:r>
  </w:p>
  <w:p w14:paraId="209D69AB" w14:textId="77777777"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3414BEAD" wp14:editId="1AE3CE6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lvlOverride w:ilvl="0">
      <w:startOverride w:val="1"/>
    </w:lvlOverride>
  </w:num>
  <w:num w:numId="3">
    <w:abstractNumId w:val="10"/>
  </w:num>
  <w:num w:numId="4">
    <w:abstractNumId w:val="18"/>
  </w:num>
  <w:num w:numId="5">
    <w:abstractNumId w:val="9"/>
  </w:num>
  <w:num w:numId="6">
    <w:abstractNumId w:val="2"/>
  </w:num>
  <w:num w:numId="7">
    <w:abstractNumId w:val="11"/>
  </w:num>
  <w:num w:numId="8">
    <w:abstractNumId w:val="8"/>
  </w:num>
  <w:num w:numId="9">
    <w:abstractNumId w:val="15"/>
  </w:num>
  <w:num w:numId="10">
    <w:abstractNumId w:val="1"/>
  </w:num>
  <w:num w:numId="11">
    <w:abstractNumId w:val="5"/>
  </w:num>
  <w:num w:numId="12">
    <w:abstractNumId w:val="13"/>
  </w:num>
  <w:num w:numId="13">
    <w:abstractNumId w:val="14"/>
  </w:num>
  <w:num w:numId="14">
    <w:abstractNumId w:val="17"/>
  </w:num>
  <w:num w:numId="15">
    <w:abstractNumId w:val="19"/>
  </w:num>
  <w:num w:numId="16">
    <w:abstractNumId w:val="3"/>
  </w:num>
  <w:num w:numId="17">
    <w:abstractNumId w:val="16"/>
  </w:num>
  <w:num w:numId="18">
    <w:abstractNumId w:val="4"/>
  </w:num>
  <w:num w:numId="19">
    <w:abstractNumId w:val="6"/>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C90"/>
    <w:rsid w:val="0002337D"/>
    <w:rsid w:val="000338CC"/>
    <w:rsid w:val="00041846"/>
    <w:rsid w:val="00043FE7"/>
    <w:rsid w:val="00044B78"/>
    <w:rsid w:val="00046CA1"/>
    <w:rsid w:val="000651D7"/>
    <w:rsid w:val="00065CD8"/>
    <w:rsid w:val="0006709E"/>
    <w:rsid w:val="00070362"/>
    <w:rsid w:val="000740E1"/>
    <w:rsid w:val="0008298D"/>
    <w:rsid w:val="0008328C"/>
    <w:rsid w:val="00087586"/>
    <w:rsid w:val="000906C3"/>
    <w:rsid w:val="00090D40"/>
    <w:rsid w:val="00094DFA"/>
    <w:rsid w:val="00095CBA"/>
    <w:rsid w:val="000A490F"/>
    <w:rsid w:val="000A67DD"/>
    <w:rsid w:val="000B6520"/>
    <w:rsid w:val="000D0FFE"/>
    <w:rsid w:val="000D79F0"/>
    <w:rsid w:val="000E721B"/>
    <w:rsid w:val="000E779D"/>
    <w:rsid w:val="000F7D85"/>
    <w:rsid w:val="00100CDF"/>
    <w:rsid w:val="00102B91"/>
    <w:rsid w:val="00102B94"/>
    <w:rsid w:val="00102C0C"/>
    <w:rsid w:val="00117307"/>
    <w:rsid w:val="00132861"/>
    <w:rsid w:val="001336A2"/>
    <w:rsid w:val="00141B16"/>
    <w:rsid w:val="00151881"/>
    <w:rsid w:val="00152B5E"/>
    <w:rsid w:val="00157348"/>
    <w:rsid w:val="00157FD2"/>
    <w:rsid w:val="001606D4"/>
    <w:rsid w:val="0017018E"/>
    <w:rsid w:val="00174858"/>
    <w:rsid w:val="00174FA7"/>
    <w:rsid w:val="00183096"/>
    <w:rsid w:val="00183B79"/>
    <w:rsid w:val="0018497E"/>
    <w:rsid w:val="00193DF6"/>
    <w:rsid w:val="00195B5A"/>
    <w:rsid w:val="001A3CC9"/>
    <w:rsid w:val="001B0377"/>
    <w:rsid w:val="001B1C61"/>
    <w:rsid w:val="001B3B4C"/>
    <w:rsid w:val="001C1504"/>
    <w:rsid w:val="001C1F1C"/>
    <w:rsid w:val="001C75F5"/>
    <w:rsid w:val="001C7C14"/>
    <w:rsid w:val="001D38DF"/>
    <w:rsid w:val="001D3B2A"/>
    <w:rsid w:val="001D3C10"/>
    <w:rsid w:val="001E12D3"/>
    <w:rsid w:val="001E7058"/>
    <w:rsid w:val="001F4EB1"/>
    <w:rsid w:val="00205044"/>
    <w:rsid w:val="00205B69"/>
    <w:rsid w:val="002070D2"/>
    <w:rsid w:val="00213187"/>
    <w:rsid w:val="002170BE"/>
    <w:rsid w:val="002178D9"/>
    <w:rsid w:val="00221837"/>
    <w:rsid w:val="00222B47"/>
    <w:rsid w:val="00227EC1"/>
    <w:rsid w:val="002316D5"/>
    <w:rsid w:val="00231C7F"/>
    <w:rsid w:val="00237FAD"/>
    <w:rsid w:val="002466C0"/>
    <w:rsid w:val="00246CB6"/>
    <w:rsid w:val="00252CD7"/>
    <w:rsid w:val="00255570"/>
    <w:rsid w:val="00261DBE"/>
    <w:rsid w:val="0026487A"/>
    <w:rsid w:val="00270A54"/>
    <w:rsid w:val="00271172"/>
    <w:rsid w:val="00274D16"/>
    <w:rsid w:val="00280307"/>
    <w:rsid w:val="00291CBF"/>
    <w:rsid w:val="00292577"/>
    <w:rsid w:val="00292EE3"/>
    <w:rsid w:val="00293AE9"/>
    <w:rsid w:val="00294E36"/>
    <w:rsid w:val="002A24DB"/>
    <w:rsid w:val="002A47F3"/>
    <w:rsid w:val="002B3503"/>
    <w:rsid w:val="002B4568"/>
    <w:rsid w:val="002B7358"/>
    <w:rsid w:val="002C501B"/>
    <w:rsid w:val="002C624B"/>
    <w:rsid w:val="002C7175"/>
    <w:rsid w:val="002C7C65"/>
    <w:rsid w:val="002D3F73"/>
    <w:rsid w:val="002D5963"/>
    <w:rsid w:val="002D63EE"/>
    <w:rsid w:val="002E312E"/>
    <w:rsid w:val="002F4FEE"/>
    <w:rsid w:val="002F7C97"/>
    <w:rsid w:val="0030159E"/>
    <w:rsid w:val="003114D5"/>
    <w:rsid w:val="003168AE"/>
    <w:rsid w:val="00316CC3"/>
    <w:rsid w:val="00316CD2"/>
    <w:rsid w:val="00317FAF"/>
    <w:rsid w:val="00321DDA"/>
    <w:rsid w:val="0032405B"/>
    <w:rsid w:val="0033228A"/>
    <w:rsid w:val="00340150"/>
    <w:rsid w:val="00341ED1"/>
    <w:rsid w:val="003439CE"/>
    <w:rsid w:val="00343E7A"/>
    <w:rsid w:val="003465D3"/>
    <w:rsid w:val="003540AE"/>
    <w:rsid w:val="003572A1"/>
    <w:rsid w:val="00361063"/>
    <w:rsid w:val="00363FC4"/>
    <w:rsid w:val="003642F9"/>
    <w:rsid w:val="003645BE"/>
    <w:rsid w:val="00365AA0"/>
    <w:rsid w:val="00370662"/>
    <w:rsid w:val="00373A5C"/>
    <w:rsid w:val="003765DE"/>
    <w:rsid w:val="003820A5"/>
    <w:rsid w:val="00387427"/>
    <w:rsid w:val="00393F32"/>
    <w:rsid w:val="003A0407"/>
    <w:rsid w:val="003A2448"/>
    <w:rsid w:val="003A2AEC"/>
    <w:rsid w:val="003C0E18"/>
    <w:rsid w:val="003C55E8"/>
    <w:rsid w:val="003C6AC1"/>
    <w:rsid w:val="003D3E79"/>
    <w:rsid w:val="003D66BA"/>
    <w:rsid w:val="003E0954"/>
    <w:rsid w:val="003E3D73"/>
    <w:rsid w:val="003F04A3"/>
    <w:rsid w:val="003F6519"/>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2F19"/>
    <w:rsid w:val="004551A0"/>
    <w:rsid w:val="00455C3D"/>
    <w:rsid w:val="00470B0F"/>
    <w:rsid w:val="004825B7"/>
    <w:rsid w:val="004835A9"/>
    <w:rsid w:val="00485326"/>
    <w:rsid w:val="00485975"/>
    <w:rsid w:val="00487647"/>
    <w:rsid w:val="004A4623"/>
    <w:rsid w:val="004A48A6"/>
    <w:rsid w:val="004A5DE3"/>
    <w:rsid w:val="004A78EA"/>
    <w:rsid w:val="004B5F3C"/>
    <w:rsid w:val="004B682D"/>
    <w:rsid w:val="004B68E9"/>
    <w:rsid w:val="004B6FA0"/>
    <w:rsid w:val="004C436D"/>
    <w:rsid w:val="004C4506"/>
    <w:rsid w:val="004C775A"/>
    <w:rsid w:val="004D09EE"/>
    <w:rsid w:val="004D6889"/>
    <w:rsid w:val="004E4588"/>
    <w:rsid w:val="004E6AFB"/>
    <w:rsid w:val="004E72A9"/>
    <w:rsid w:val="004F4838"/>
    <w:rsid w:val="004F6081"/>
    <w:rsid w:val="00500690"/>
    <w:rsid w:val="00502B61"/>
    <w:rsid w:val="00505DCA"/>
    <w:rsid w:val="00516F92"/>
    <w:rsid w:val="0052421D"/>
    <w:rsid w:val="005278C0"/>
    <w:rsid w:val="0053149B"/>
    <w:rsid w:val="00534891"/>
    <w:rsid w:val="00535C51"/>
    <w:rsid w:val="00541BCD"/>
    <w:rsid w:val="00541EB6"/>
    <w:rsid w:val="00542E63"/>
    <w:rsid w:val="00543DAA"/>
    <w:rsid w:val="0054730D"/>
    <w:rsid w:val="0055503D"/>
    <w:rsid w:val="0055542D"/>
    <w:rsid w:val="00560882"/>
    <w:rsid w:val="005609F6"/>
    <w:rsid w:val="005634F5"/>
    <w:rsid w:val="00572BDA"/>
    <w:rsid w:val="005735A7"/>
    <w:rsid w:val="00574E3C"/>
    <w:rsid w:val="00577E48"/>
    <w:rsid w:val="0058334F"/>
    <w:rsid w:val="0058393E"/>
    <w:rsid w:val="00586A99"/>
    <w:rsid w:val="005918D1"/>
    <w:rsid w:val="00593028"/>
    <w:rsid w:val="00595F90"/>
    <w:rsid w:val="005A1CE4"/>
    <w:rsid w:val="005C3D17"/>
    <w:rsid w:val="005C6F82"/>
    <w:rsid w:val="005D0133"/>
    <w:rsid w:val="005D1C5D"/>
    <w:rsid w:val="005E2D7B"/>
    <w:rsid w:val="005E32F3"/>
    <w:rsid w:val="005F518B"/>
    <w:rsid w:val="00603680"/>
    <w:rsid w:val="00604E8C"/>
    <w:rsid w:val="00605448"/>
    <w:rsid w:val="006118EE"/>
    <w:rsid w:val="00612290"/>
    <w:rsid w:val="00613B8D"/>
    <w:rsid w:val="006162F8"/>
    <w:rsid w:val="006225BA"/>
    <w:rsid w:val="00632836"/>
    <w:rsid w:val="006349E7"/>
    <w:rsid w:val="0064026C"/>
    <w:rsid w:val="0064160D"/>
    <w:rsid w:val="0064588E"/>
    <w:rsid w:val="006670D6"/>
    <w:rsid w:val="0066718E"/>
    <w:rsid w:val="00671061"/>
    <w:rsid w:val="00675809"/>
    <w:rsid w:val="00681D6B"/>
    <w:rsid w:val="00685E1F"/>
    <w:rsid w:val="00690825"/>
    <w:rsid w:val="00691249"/>
    <w:rsid w:val="006A1418"/>
    <w:rsid w:val="006A30D1"/>
    <w:rsid w:val="006B2AE7"/>
    <w:rsid w:val="006C0300"/>
    <w:rsid w:val="006C1B6F"/>
    <w:rsid w:val="006C4124"/>
    <w:rsid w:val="006C4240"/>
    <w:rsid w:val="006D1E41"/>
    <w:rsid w:val="006D22A4"/>
    <w:rsid w:val="006D474B"/>
    <w:rsid w:val="006E4DF2"/>
    <w:rsid w:val="006E6D14"/>
    <w:rsid w:val="006E7B1A"/>
    <w:rsid w:val="006F765B"/>
    <w:rsid w:val="0070066D"/>
    <w:rsid w:val="0070259A"/>
    <w:rsid w:val="007049E7"/>
    <w:rsid w:val="00710463"/>
    <w:rsid w:val="00713569"/>
    <w:rsid w:val="007149B0"/>
    <w:rsid w:val="00716360"/>
    <w:rsid w:val="00722485"/>
    <w:rsid w:val="00725E83"/>
    <w:rsid w:val="00731521"/>
    <w:rsid w:val="00735671"/>
    <w:rsid w:val="00742B23"/>
    <w:rsid w:val="00742C37"/>
    <w:rsid w:val="00744133"/>
    <w:rsid w:val="007502BB"/>
    <w:rsid w:val="007506B6"/>
    <w:rsid w:val="0075117B"/>
    <w:rsid w:val="00751CEF"/>
    <w:rsid w:val="0075207B"/>
    <w:rsid w:val="007579A7"/>
    <w:rsid w:val="007601EB"/>
    <w:rsid w:val="00761D38"/>
    <w:rsid w:val="00764006"/>
    <w:rsid w:val="00773F6D"/>
    <w:rsid w:val="00777564"/>
    <w:rsid w:val="007919B7"/>
    <w:rsid w:val="00795D1C"/>
    <w:rsid w:val="00795FD3"/>
    <w:rsid w:val="007A040F"/>
    <w:rsid w:val="007A1868"/>
    <w:rsid w:val="007A2705"/>
    <w:rsid w:val="007A7E0E"/>
    <w:rsid w:val="007B162E"/>
    <w:rsid w:val="007B2D6E"/>
    <w:rsid w:val="007B5207"/>
    <w:rsid w:val="007B5723"/>
    <w:rsid w:val="007B58F0"/>
    <w:rsid w:val="007C7155"/>
    <w:rsid w:val="007D0E42"/>
    <w:rsid w:val="007D42C5"/>
    <w:rsid w:val="007D504B"/>
    <w:rsid w:val="007E1165"/>
    <w:rsid w:val="007E3B01"/>
    <w:rsid w:val="007E5BFD"/>
    <w:rsid w:val="007F16AA"/>
    <w:rsid w:val="008031A8"/>
    <w:rsid w:val="00804C59"/>
    <w:rsid w:val="008116A0"/>
    <w:rsid w:val="00814B55"/>
    <w:rsid w:val="008245F6"/>
    <w:rsid w:val="00831203"/>
    <w:rsid w:val="00833731"/>
    <w:rsid w:val="00833F21"/>
    <w:rsid w:val="00842E6F"/>
    <w:rsid w:val="00842F50"/>
    <w:rsid w:val="008451B8"/>
    <w:rsid w:val="00851E9F"/>
    <w:rsid w:val="008618D7"/>
    <w:rsid w:val="00865F37"/>
    <w:rsid w:val="00866BFD"/>
    <w:rsid w:val="008672DF"/>
    <w:rsid w:val="00875AA2"/>
    <w:rsid w:val="00880F80"/>
    <w:rsid w:val="0088112F"/>
    <w:rsid w:val="00882A2C"/>
    <w:rsid w:val="00891F80"/>
    <w:rsid w:val="0089662D"/>
    <w:rsid w:val="00896738"/>
    <w:rsid w:val="008A229E"/>
    <w:rsid w:val="008B0155"/>
    <w:rsid w:val="008B14EC"/>
    <w:rsid w:val="008B2422"/>
    <w:rsid w:val="008B3FB7"/>
    <w:rsid w:val="008B516C"/>
    <w:rsid w:val="008B5405"/>
    <w:rsid w:val="008B6F4B"/>
    <w:rsid w:val="008C62E5"/>
    <w:rsid w:val="008C6C73"/>
    <w:rsid w:val="008C6EBD"/>
    <w:rsid w:val="008D75EB"/>
    <w:rsid w:val="008E53BF"/>
    <w:rsid w:val="008E567E"/>
    <w:rsid w:val="008F3935"/>
    <w:rsid w:val="008F7301"/>
    <w:rsid w:val="00903306"/>
    <w:rsid w:val="00911110"/>
    <w:rsid w:val="00930E95"/>
    <w:rsid w:val="0094204A"/>
    <w:rsid w:val="0094574B"/>
    <w:rsid w:val="009512F2"/>
    <w:rsid w:val="00951E90"/>
    <w:rsid w:val="00953D37"/>
    <w:rsid w:val="00955530"/>
    <w:rsid w:val="00955D5A"/>
    <w:rsid w:val="00955E53"/>
    <w:rsid w:val="00962EB5"/>
    <w:rsid w:val="00964B89"/>
    <w:rsid w:val="0096755C"/>
    <w:rsid w:val="00967971"/>
    <w:rsid w:val="00967BBF"/>
    <w:rsid w:val="0097257D"/>
    <w:rsid w:val="00980AC9"/>
    <w:rsid w:val="00986B89"/>
    <w:rsid w:val="00992454"/>
    <w:rsid w:val="0099342D"/>
    <w:rsid w:val="00993D0E"/>
    <w:rsid w:val="0099759A"/>
    <w:rsid w:val="009A1195"/>
    <w:rsid w:val="009A79FD"/>
    <w:rsid w:val="009B2AE7"/>
    <w:rsid w:val="009B6AE2"/>
    <w:rsid w:val="009C33F1"/>
    <w:rsid w:val="009D0439"/>
    <w:rsid w:val="009D0455"/>
    <w:rsid w:val="009D0581"/>
    <w:rsid w:val="009D17BA"/>
    <w:rsid w:val="009D6810"/>
    <w:rsid w:val="009E34B0"/>
    <w:rsid w:val="009E6B79"/>
    <w:rsid w:val="009F2AB7"/>
    <w:rsid w:val="009F3C98"/>
    <w:rsid w:val="00A049EA"/>
    <w:rsid w:val="00A06F83"/>
    <w:rsid w:val="00A11B97"/>
    <w:rsid w:val="00A11CDE"/>
    <w:rsid w:val="00A1323B"/>
    <w:rsid w:val="00A1371C"/>
    <w:rsid w:val="00A15859"/>
    <w:rsid w:val="00A16B94"/>
    <w:rsid w:val="00A22FA7"/>
    <w:rsid w:val="00A25379"/>
    <w:rsid w:val="00A25CF4"/>
    <w:rsid w:val="00A30A32"/>
    <w:rsid w:val="00A41547"/>
    <w:rsid w:val="00A41C58"/>
    <w:rsid w:val="00A42454"/>
    <w:rsid w:val="00A42ACF"/>
    <w:rsid w:val="00A43A66"/>
    <w:rsid w:val="00A47206"/>
    <w:rsid w:val="00A5065C"/>
    <w:rsid w:val="00A51FDE"/>
    <w:rsid w:val="00A52A37"/>
    <w:rsid w:val="00A61A98"/>
    <w:rsid w:val="00A640E1"/>
    <w:rsid w:val="00A70ECC"/>
    <w:rsid w:val="00A75E7C"/>
    <w:rsid w:val="00A76496"/>
    <w:rsid w:val="00A957DC"/>
    <w:rsid w:val="00AA69DF"/>
    <w:rsid w:val="00AB2157"/>
    <w:rsid w:val="00AC02D7"/>
    <w:rsid w:val="00AC330A"/>
    <w:rsid w:val="00AD3796"/>
    <w:rsid w:val="00AD5AFC"/>
    <w:rsid w:val="00AE137E"/>
    <w:rsid w:val="00AF5BFC"/>
    <w:rsid w:val="00AF7AB3"/>
    <w:rsid w:val="00AF7D9E"/>
    <w:rsid w:val="00B02F85"/>
    <w:rsid w:val="00B03B65"/>
    <w:rsid w:val="00B121A2"/>
    <w:rsid w:val="00B1378B"/>
    <w:rsid w:val="00B14BBB"/>
    <w:rsid w:val="00B14FD7"/>
    <w:rsid w:val="00B15708"/>
    <w:rsid w:val="00B215C7"/>
    <w:rsid w:val="00B22E75"/>
    <w:rsid w:val="00B244D7"/>
    <w:rsid w:val="00B273AD"/>
    <w:rsid w:val="00B35A89"/>
    <w:rsid w:val="00B40D67"/>
    <w:rsid w:val="00B41A24"/>
    <w:rsid w:val="00B422A2"/>
    <w:rsid w:val="00B44880"/>
    <w:rsid w:val="00B473CB"/>
    <w:rsid w:val="00B503C6"/>
    <w:rsid w:val="00B50427"/>
    <w:rsid w:val="00B51B12"/>
    <w:rsid w:val="00B56A9C"/>
    <w:rsid w:val="00B57511"/>
    <w:rsid w:val="00B61C91"/>
    <w:rsid w:val="00B70843"/>
    <w:rsid w:val="00B76AF4"/>
    <w:rsid w:val="00B77027"/>
    <w:rsid w:val="00B834E2"/>
    <w:rsid w:val="00B87B68"/>
    <w:rsid w:val="00B904F1"/>
    <w:rsid w:val="00B9250D"/>
    <w:rsid w:val="00BA00CF"/>
    <w:rsid w:val="00BA0B90"/>
    <w:rsid w:val="00BA0D68"/>
    <w:rsid w:val="00BA29FA"/>
    <w:rsid w:val="00BB04FF"/>
    <w:rsid w:val="00BB3B76"/>
    <w:rsid w:val="00BB7C6F"/>
    <w:rsid w:val="00BC27BB"/>
    <w:rsid w:val="00BC5D88"/>
    <w:rsid w:val="00BD4BF3"/>
    <w:rsid w:val="00BE102A"/>
    <w:rsid w:val="00BE4854"/>
    <w:rsid w:val="00BE5CE9"/>
    <w:rsid w:val="00BF0A23"/>
    <w:rsid w:val="00C00791"/>
    <w:rsid w:val="00C00CC7"/>
    <w:rsid w:val="00C118B3"/>
    <w:rsid w:val="00C14742"/>
    <w:rsid w:val="00C147EA"/>
    <w:rsid w:val="00C14F22"/>
    <w:rsid w:val="00C15D91"/>
    <w:rsid w:val="00C20097"/>
    <w:rsid w:val="00C202C5"/>
    <w:rsid w:val="00C21672"/>
    <w:rsid w:val="00C22BFF"/>
    <w:rsid w:val="00C23D66"/>
    <w:rsid w:val="00C31E2C"/>
    <w:rsid w:val="00C36DC5"/>
    <w:rsid w:val="00C3722A"/>
    <w:rsid w:val="00C4025D"/>
    <w:rsid w:val="00C40B71"/>
    <w:rsid w:val="00C41386"/>
    <w:rsid w:val="00C47105"/>
    <w:rsid w:val="00C52A37"/>
    <w:rsid w:val="00C632A9"/>
    <w:rsid w:val="00C67898"/>
    <w:rsid w:val="00C71367"/>
    <w:rsid w:val="00C72401"/>
    <w:rsid w:val="00C7621E"/>
    <w:rsid w:val="00C815DC"/>
    <w:rsid w:val="00C8175A"/>
    <w:rsid w:val="00C828E0"/>
    <w:rsid w:val="00C87839"/>
    <w:rsid w:val="00C91467"/>
    <w:rsid w:val="00C9530E"/>
    <w:rsid w:val="00CA1D9F"/>
    <w:rsid w:val="00CC4070"/>
    <w:rsid w:val="00CC467B"/>
    <w:rsid w:val="00CC6F89"/>
    <w:rsid w:val="00CD0C2E"/>
    <w:rsid w:val="00CD1F7D"/>
    <w:rsid w:val="00CD654F"/>
    <w:rsid w:val="00CF2541"/>
    <w:rsid w:val="00CF592B"/>
    <w:rsid w:val="00D210C4"/>
    <w:rsid w:val="00D25CD8"/>
    <w:rsid w:val="00D279F1"/>
    <w:rsid w:val="00D34427"/>
    <w:rsid w:val="00D37C84"/>
    <w:rsid w:val="00D40C6D"/>
    <w:rsid w:val="00D53480"/>
    <w:rsid w:val="00D53DFB"/>
    <w:rsid w:val="00D6224E"/>
    <w:rsid w:val="00D67261"/>
    <w:rsid w:val="00D807C9"/>
    <w:rsid w:val="00D83D60"/>
    <w:rsid w:val="00D84667"/>
    <w:rsid w:val="00D90DAC"/>
    <w:rsid w:val="00D97519"/>
    <w:rsid w:val="00DA1B96"/>
    <w:rsid w:val="00DA3674"/>
    <w:rsid w:val="00DA6A90"/>
    <w:rsid w:val="00DA73D2"/>
    <w:rsid w:val="00DA795B"/>
    <w:rsid w:val="00DB2BAD"/>
    <w:rsid w:val="00DC508C"/>
    <w:rsid w:val="00DC62CE"/>
    <w:rsid w:val="00DC6486"/>
    <w:rsid w:val="00DD417D"/>
    <w:rsid w:val="00DD589D"/>
    <w:rsid w:val="00DD6ED8"/>
    <w:rsid w:val="00DE1B16"/>
    <w:rsid w:val="00DE7196"/>
    <w:rsid w:val="00DF01FF"/>
    <w:rsid w:val="00DF0A5C"/>
    <w:rsid w:val="00DF5A56"/>
    <w:rsid w:val="00DF6BA5"/>
    <w:rsid w:val="00E00E41"/>
    <w:rsid w:val="00E01BDF"/>
    <w:rsid w:val="00E01F29"/>
    <w:rsid w:val="00E070C6"/>
    <w:rsid w:val="00E07716"/>
    <w:rsid w:val="00E1018A"/>
    <w:rsid w:val="00E123A8"/>
    <w:rsid w:val="00E148D6"/>
    <w:rsid w:val="00E15606"/>
    <w:rsid w:val="00E16787"/>
    <w:rsid w:val="00E21CBA"/>
    <w:rsid w:val="00E21D57"/>
    <w:rsid w:val="00E220EC"/>
    <w:rsid w:val="00E22652"/>
    <w:rsid w:val="00E272ED"/>
    <w:rsid w:val="00E32CED"/>
    <w:rsid w:val="00E437CD"/>
    <w:rsid w:val="00E5322C"/>
    <w:rsid w:val="00E53391"/>
    <w:rsid w:val="00E57080"/>
    <w:rsid w:val="00E62AB6"/>
    <w:rsid w:val="00E62C00"/>
    <w:rsid w:val="00E7310E"/>
    <w:rsid w:val="00E73E7B"/>
    <w:rsid w:val="00E7418C"/>
    <w:rsid w:val="00E900FE"/>
    <w:rsid w:val="00EA06E5"/>
    <w:rsid w:val="00EA51D2"/>
    <w:rsid w:val="00EA70EF"/>
    <w:rsid w:val="00EB1F8E"/>
    <w:rsid w:val="00EB6C54"/>
    <w:rsid w:val="00EB742E"/>
    <w:rsid w:val="00ED14CD"/>
    <w:rsid w:val="00ED3142"/>
    <w:rsid w:val="00EE0BEF"/>
    <w:rsid w:val="00EE629A"/>
    <w:rsid w:val="00EE6853"/>
    <w:rsid w:val="00EF3B0E"/>
    <w:rsid w:val="00EF654A"/>
    <w:rsid w:val="00EF6909"/>
    <w:rsid w:val="00F03000"/>
    <w:rsid w:val="00F06DC3"/>
    <w:rsid w:val="00F158A3"/>
    <w:rsid w:val="00F1681C"/>
    <w:rsid w:val="00F17ECC"/>
    <w:rsid w:val="00F23D01"/>
    <w:rsid w:val="00F24D28"/>
    <w:rsid w:val="00F3030C"/>
    <w:rsid w:val="00F33421"/>
    <w:rsid w:val="00F357B9"/>
    <w:rsid w:val="00F41630"/>
    <w:rsid w:val="00F438F9"/>
    <w:rsid w:val="00F54CA0"/>
    <w:rsid w:val="00F56184"/>
    <w:rsid w:val="00F57C04"/>
    <w:rsid w:val="00F60F42"/>
    <w:rsid w:val="00F6247B"/>
    <w:rsid w:val="00F64F36"/>
    <w:rsid w:val="00F710EF"/>
    <w:rsid w:val="00F7391E"/>
    <w:rsid w:val="00F73A1A"/>
    <w:rsid w:val="00F76CFA"/>
    <w:rsid w:val="00F77C3B"/>
    <w:rsid w:val="00F81732"/>
    <w:rsid w:val="00F8238A"/>
    <w:rsid w:val="00F854AB"/>
    <w:rsid w:val="00F87A60"/>
    <w:rsid w:val="00FA38D1"/>
    <w:rsid w:val="00FA418C"/>
    <w:rsid w:val="00FA6608"/>
    <w:rsid w:val="00FB097F"/>
    <w:rsid w:val="00FB7150"/>
    <w:rsid w:val="00FB7479"/>
    <w:rsid w:val="00FD15B7"/>
    <w:rsid w:val="00FD559D"/>
    <w:rsid w:val="00FD6FA7"/>
    <w:rsid w:val="00FE0E60"/>
    <w:rsid w:val="00FE27B4"/>
    <w:rsid w:val="00FE2E8B"/>
    <w:rsid w:val="00FE34A1"/>
    <w:rsid w:val="00FE44DF"/>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132D114"/>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D9A3-77CF-4F30-9CCF-C267197D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7521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Weilharter Lisa</cp:lastModifiedBy>
  <cp:revision>3</cp:revision>
  <cp:lastPrinted>2018-06-07T15:37:00Z</cp:lastPrinted>
  <dcterms:created xsi:type="dcterms:W3CDTF">2018-06-14T05:04:00Z</dcterms:created>
  <dcterms:modified xsi:type="dcterms:W3CDTF">2018-06-14T08:57:00Z</dcterms:modified>
</cp:coreProperties>
</file>