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A1" w:rsidRPr="009C55AC" w:rsidRDefault="00B037A1" w:rsidP="00B34DB2">
      <w:pPr>
        <w:spacing w:line="360" w:lineRule="auto"/>
        <w:ind w:left="0" w:right="1693"/>
        <w:rPr>
          <w:rFonts w:cs="Arial"/>
          <w:b/>
          <w:sz w:val="24"/>
          <w:szCs w:val="24"/>
          <w:lang w:val="es-ES"/>
        </w:rPr>
      </w:pPr>
    </w:p>
    <w:p w:rsidR="00FC206D" w:rsidRPr="009C55AC" w:rsidRDefault="00FC206D" w:rsidP="00B34DB2">
      <w:pPr>
        <w:spacing w:line="360" w:lineRule="auto"/>
        <w:ind w:left="0" w:right="1693"/>
        <w:rPr>
          <w:rFonts w:cs="Arial"/>
          <w:b/>
          <w:sz w:val="28"/>
          <w:szCs w:val="28"/>
          <w:lang w:val="es-ES"/>
        </w:rPr>
      </w:pPr>
    </w:p>
    <w:p w:rsidR="0073741E" w:rsidRPr="009C55AC" w:rsidRDefault="00CA46C8" w:rsidP="00B34DB2">
      <w:pPr>
        <w:spacing w:line="360" w:lineRule="auto"/>
        <w:ind w:left="0" w:right="1693"/>
        <w:rPr>
          <w:rFonts w:cs="Arial"/>
          <w:b/>
          <w:sz w:val="28"/>
          <w:szCs w:val="28"/>
          <w:lang w:val="es-ES"/>
        </w:rPr>
      </w:pPr>
      <w:r w:rsidRPr="009C55AC">
        <w:rPr>
          <w:rFonts w:cs="Arial"/>
          <w:b/>
          <w:sz w:val="28"/>
          <w:szCs w:val="28"/>
          <w:lang w:val="es-ES"/>
        </w:rPr>
        <w:t>LogiMAT 2023: TGW presenta el Fulfillment Center del futuro</w:t>
      </w:r>
    </w:p>
    <w:p w:rsidR="00315732" w:rsidRPr="009C55AC" w:rsidRDefault="00315732" w:rsidP="002217E3">
      <w:pPr>
        <w:spacing w:line="360" w:lineRule="auto"/>
        <w:ind w:left="0" w:right="1693"/>
        <w:jc w:val="left"/>
        <w:rPr>
          <w:rFonts w:cs="Arial"/>
          <w:b/>
          <w:sz w:val="24"/>
          <w:szCs w:val="24"/>
          <w:lang w:val="es-ES"/>
        </w:rPr>
      </w:pPr>
    </w:p>
    <w:p w:rsidR="00222AA7" w:rsidRPr="009C55AC" w:rsidRDefault="0022343C" w:rsidP="002217E3">
      <w:pPr>
        <w:pStyle w:val="Listenabsatz"/>
        <w:numPr>
          <w:ilvl w:val="0"/>
          <w:numId w:val="21"/>
        </w:numPr>
        <w:spacing w:line="360" w:lineRule="auto"/>
        <w:ind w:right="1693"/>
        <w:jc w:val="left"/>
        <w:rPr>
          <w:rFonts w:cs="Arial"/>
          <w:b/>
          <w:sz w:val="24"/>
          <w:szCs w:val="24"/>
          <w:lang w:val="es-ES"/>
        </w:rPr>
      </w:pPr>
      <w:r w:rsidRPr="009C55AC">
        <w:rPr>
          <w:rFonts w:cs="Arial"/>
          <w:b/>
          <w:sz w:val="24"/>
          <w:szCs w:val="24"/>
          <w:lang w:val="es-ES"/>
        </w:rPr>
        <w:t>El integrador de sistemas líder presentará en la feria profesional (pabellón 5, estand C 13) el funcionamiento del centro logístico altamente automatizado del futuro</w:t>
      </w:r>
    </w:p>
    <w:p w:rsidR="00B037A1" w:rsidRPr="009C55AC" w:rsidRDefault="00B037A1" w:rsidP="00B037A1">
      <w:pPr>
        <w:pStyle w:val="Listenabsatz"/>
        <w:numPr>
          <w:ilvl w:val="0"/>
          <w:numId w:val="21"/>
        </w:numPr>
        <w:spacing w:line="360" w:lineRule="auto"/>
        <w:ind w:right="1693"/>
        <w:jc w:val="left"/>
        <w:rPr>
          <w:rFonts w:cs="Arial"/>
          <w:b/>
          <w:sz w:val="24"/>
          <w:szCs w:val="24"/>
          <w:lang w:val="es-ES"/>
        </w:rPr>
      </w:pPr>
      <w:r w:rsidRPr="009C55AC">
        <w:rPr>
          <w:rFonts w:cs="Arial"/>
          <w:b/>
          <w:sz w:val="24"/>
          <w:szCs w:val="24"/>
          <w:lang w:val="es-ES"/>
        </w:rPr>
        <w:t>Beneficios para el cliente, flexibil</w:t>
      </w:r>
      <w:r w:rsidR="001C742C">
        <w:rPr>
          <w:rFonts w:cs="Arial"/>
          <w:b/>
          <w:sz w:val="24"/>
          <w:szCs w:val="24"/>
          <w:lang w:val="es-ES"/>
        </w:rPr>
        <w:t>idad y rentabilidad en el punto de mira</w:t>
      </w:r>
    </w:p>
    <w:p w:rsidR="00AE2646" w:rsidRPr="009C55AC" w:rsidRDefault="00180BD9" w:rsidP="00B037A1">
      <w:pPr>
        <w:pStyle w:val="Listenabsatz"/>
        <w:numPr>
          <w:ilvl w:val="0"/>
          <w:numId w:val="21"/>
        </w:numPr>
        <w:spacing w:line="360" w:lineRule="auto"/>
        <w:ind w:right="1693"/>
        <w:jc w:val="left"/>
        <w:rPr>
          <w:rFonts w:cs="Arial"/>
          <w:b/>
          <w:sz w:val="24"/>
          <w:szCs w:val="24"/>
          <w:lang w:val="es-ES"/>
        </w:rPr>
      </w:pPr>
      <w:r w:rsidRPr="009C55AC">
        <w:rPr>
          <w:rFonts w:cs="Arial"/>
          <w:b/>
          <w:sz w:val="24"/>
          <w:szCs w:val="24"/>
          <w:lang w:val="es-ES"/>
        </w:rPr>
        <w:t xml:space="preserve">TGW invierte alrededor del 4,5 % de </w:t>
      </w:r>
      <w:r w:rsidR="00F66EDA">
        <w:rPr>
          <w:rFonts w:cs="Arial"/>
          <w:b/>
          <w:sz w:val="24"/>
          <w:szCs w:val="24"/>
          <w:lang w:val="es-ES"/>
        </w:rPr>
        <w:t xml:space="preserve">su </w:t>
      </w:r>
      <w:r w:rsidRPr="009C55AC">
        <w:rPr>
          <w:rFonts w:cs="Arial"/>
          <w:b/>
          <w:sz w:val="24"/>
          <w:szCs w:val="24"/>
          <w:lang w:val="es-ES"/>
        </w:rPr>
        <w:t xml:space="preserve">facturación anual en investigación y desarrollo </w:t>
      </w:r>
    </w:p>
    <w:p w:rsidR="00E26207" w:rsidRPr="009C55AC" w:rsidRDefault="00E26207" w:rsidP="00B34DB2">
      <w:pPr>
        <w:spacing w:line="360" w:lineRule="auto"/>
        <w:ind w:left="0" w:right="1693"/>
        <w:rPr>
          <w:rFonts w:cs="Arial"/>
          <w:b/>
          <w:szCs w:val="20"/>
          <w:lang w:val="es-ES"/>
        </w:rPr>
      </w:pPr>
    </w:p>
    <w:p w:rsidR="00027423" w:rsidRPr="009C55AC" w:rsidRDefault="00EF32D1" w:rsidP="008B7BC1">
      <w:pPr>
        <w:spacing w:line="360" w:lineRule="auto"/>
        <w:ind w:left="0" w:right="1693"/>
        <w:rPr>
          <w:rFonts w:cs="Arial"/>
          <w:b/>
          <w:sz w:val="19"/>
          <w:szCs w:val="19"/>
          <w:lang w:val="es-ES"/>
        </w:rPr>
      </w:pPr>
      <w:r w:rsidRPr="009C55AC">
        <w:rPr>
          <w:rFonts w:cs="Arial"/>
          <w:b/>
          <w:sz w:val="19"/>
          <w:szCs w:val="19"/>
          <w:lang w:val="es-ES"/>
        </w:rPr>
        <w:t xml:space="preserve">(Marchtrenk, </w:t>
      </w:r>
      <w:r w:rsidR="009C55AC">
        <w:rPr>
          <w:rFonts w:cs="Arial"/>
          <w:b/>
          <w:sz w:val="19"/>
          <w:szCs w:val="19"/>
          <w:lang w:val="es-ES"/>
        </w:rPr>
        <w:t>20</w:t>
      </w:r>
      <w:r w:rsidRPr="009C55AC">
        <w:rPr>
          <w:rFonts w:cs="Arial"/>
          <w:b/>
          <w:sz w:val="19"/>
          <w:szCs w:val="19"/>
          <w:lang w:val="es-ES"/>
        </w:rPr>
        <w:t xml:space="preserve"> de febrero de 2023) TGW Logistics Group mostrará a los visitantes de la feria profesional de la intralogística, LogiMAT, que se celebrará en Stuttgart del 25 al 27 de abril, el funcionamiento de su Fulfillment Center del futuro, cómo se beneficiarán los usuarios de sus ventajas y qué tecnologías entran en juego. La empresa invierte por encima de la media en tecnología, estructuras y empleados con el fin de desarrollar continuamente el innovador ecosistema.</w:t>
      </w:r>
    </w:p>
    <w:p w:rsidR="005939BF" w:rsidRPr="009C55AC" w:rsidRDefault="005939BF" w:rsidP="00E21B14">
      <w:pPr>
        <w:spacing w:line="360" w:lineRule="auto"/>
        <w:ind w:left="0" w:right="1693"/>
        <w:rPr>
          <w:rFonts w:cs="Arial"/>
          <w:b/>
          <w:sz w:val="19"/>
          <w:szCs w:val="19"/>
          <w:lang w:val="es-ES"/>
        </w:rPr>
      </w:pPr>
    </w:p>
    <w:p w:rsidR="00B44FBE" w:rsidRPr="009C55AC" w:rsidRDefault="005E1F5B" w:rsidP="00CA46C8">
      <w:pPr>
        <w:spacing w:line="360" w:lineRule="auto"/>
        <w:ind w:left="0" w:right="1693"/>
        <w:rPr>
          <w:rFonts w:cs="Arial"/>
          <w:bCs/>
          <w:sz w:val="19"/>
          <w:szCs w:val="19"/>
          <w:lang w:val="es-ES"/>
        </w:rPr>
      </w:pPr>
      <w:r w:rsidRPr="009C55AC">
        <w:rPr>
          <w:rFonts w:cs="Arial"/>
          <w:bCs/>
          <w:sz w:val="19"/>
          <w:szCs w:val="19"/>
          <w:lang w:val="es-ES"/>
        </w:rPr>
        <w:t>La diferencia entre un almacén actual y el Fulfillment Center del futuro es fundamental: la instalación del futuro no solo está altamente automatizada, sino que trabaja de manera especialmente proactiva. Esto significa que realiza tareas de forma autónoma, aprendiendo continuamente de las mismas y optimizando los procesos. Ofrece un alto grado de flexibilidad, a la par que facilita el trabajo de la empresa explotadora. En el futuro, por ejemplo, ya no serán los empleados quienes se encarguen de la planificación del personal, sino herramientas de software inteligentes basadas en datos. Estas herramientas controlan también que el rendimiento tenga un bajo nivel de consumo y desgaste y anticipan el comportamiento de uso.</w:t>
      </w:r>
    </w:p>
    <w:p w:rsidR="002217E3" w:rsidRPr="009C55AC" w:rsidRDefault="002217E3" w:rsidP="00CA46C8">
      <w:pPr>
        <w:spacing w:line="360" w:lineRule="auto"/>
        <w:ind w:left="0" w:right="1693"/>
        <w:rPr>
          <w:rFonts w:cs="Arial"/>
          <w:bCs/>
          <w:sz w:val="19"/>
          <w:szCs w:val="19"/>
          <w:lang w:val="es-ES"/>
        </w:rPr>
      </w:pPr>
    </w:p>
    <w:p w:rsidR="002217E3" w:rsidRPr="009C55AC" w:rsidRDefault="002217E3" w:rsidP="00CA46C8">
      <w:pPr>
        <w:spacing w:line="360" w:lineRule="auto"/>
        <w:ind w:left="0" w:right="1693"/>
        <w:rPr>
          <w:rFonts w:cs="Arial"/>
          <w:b/>
          <w:bCs/>
          <w:sz w:val="19"/>
          <w:szCs w:val="19"/>
          <w:lang w:val="es-ES"/>
        </w:rPr>
      </w:pPr>
      <w:r w:rsidRPr="009C55AC">
        <w:rPr>
          <w:rFonts w:cs="Arial"/>
          <w:b/>
          <w:bCs/>
          <w:sz w:val="19"/>
          <w:szCs w:val="19"/>
          <w:lang w:val="es-ES"/>
        </w:rPr>
        <w:t>Beneficios para el cliente, flexibilidad y rentabilidad</w:t>
      </w:r>
    </w:p>
    <w:p w:rsidR="00B44FBE" w:rsidRPr="009C55AC" w:rsidRDefault="00B44FBE" w:rsidP="00CA46C8">
      <w:pPr>
        <w:spacing w:line="360" w:lineRule="auto"/>
        <w:ind w:left="0" w:right="1693"/>
        <w:rPr>
          <w:rFonts w:cs="Arial"/>
          <w:bCs/>
          <w:sz w:val="19"/>
          <w:szCs w:val="19"/>
          <w:lang w:val="es-ES"/>
        </w:rPr>
      </w:pPr>
    </w:p>
    <w:p w:rsidR="00170BD6" w:rsidRPr="009C55AC" w:rsidRDefault="00170BD6" w:rsidP="00CA46C8">
      <w:pPr>
        <w:spacing w:line="360" w:lineRule="auto"/>
        <w:ind w:left="0" w:right="1693"/>
        <w:rPr>
          <w:rFonts w:cs="Arial"/>
          <w:bCs/>
          <w:sz w:val="19"/>
          <w:szCs w:val="19"/>
          <w:lang w:val="es-ES"/>
        </w:rPr>
      </w:pPr>
      <w:r w:rsidRPr="009C55AC">
        <w:rPr>
          <w:rFonts w:cs="Arial"/>
          <w:bCs/>
          <w:sz w:val="19"/>
          <w:szCs w:val="19"/>
          <w:lang w:val="es-ES"/>
        </w:rPr>
        <w:t xml:space="preserve">TGW trabaja continuamente en el perfeccionamiento del Fulfillment Center del futuro y de sus módulos, desde un software fácil de usar, pasando por la mecatrónica inteligente, hasta los </w:t>
      </w:r>
      <w:r w:rsidR="00535B5A">
        <w:rPr>
          <w:rFonts w:cs="Arial"/>
          <w:bCs/>
          <w:sz w:val="19"/>
          <w:szCs w:val="19"/>
          <w:lang w:val="es-ES"/>
        </w:rPr>
        <w:t xml:space="preserve">gemelos </w:t>
      </w:r>
      <w:r w:rsidRPr="009C55AC">
        <w:rPr>
          <w:rFonts w:cs="Arial"/>
          <w:bCs/>
          <w:sz w:val="19"/>
          <w:szCs w:val="19"/>
          <w:lang w:val="es-ES"/>
        </w:rPr>
        <w:t>digitales. Para ello, la atención se centra en tres objetivos centrales:</w:t>
      </w:r>
    </w:p>
    <w:p w:rsidR="002F4A3D" w:rsidRPr="009C55AC" w:rsidRDefault="002F4A3D" w:rsidP="00CA46C8">
      <w:pPr>
        <w:spacing w:line="360" w:lineRule="auto"/>
        <w:ind w:left="0" w:right="1693"/>
        <w:rPr>
          <w:rFonts w:cs="Arial"/>
          <w:bCs/>
          <w:sz w:val="19"/>
          <w:szCs w:val="19"/>
          <w:lang w:val="es-ES"/>
        </w:rPr>
      </w:pPr>
    </w:p>
    <w:p w:rsidR="00170BD6" w:rsidRPr="009C55AC" w:rsidRDefault="00170BD6" w:rsidP="00876B34">
      <w:pPr>
        <w:pStyle w:val="Listenabsatz"/>
        <w:numPr>
          <w:ilvl w:val="0"/>
          <w:numId w:val="24"/>
        </w:numPr>
        <w:spacing w:line="360" w:lineRule="auto"/>
        <w:ind w:right="1693"/>
        <w:jc w:val="left"/>
        <w:rPr>
          <w:rFonts w:cs="Arial"/>
          <w:bCs/>
          <w:sz w:val="19"/>
          <w:szCs w:val="19"/>
          <w:lang w:val="es-ES"/>
        </w:rPr>
      </w:pPr>
      <w:r w:rsidRPr="009C55AC">
        <w:rPr>
          <w:rFonts w:cs="Arial"/>
          <w:b/>
          <w:sz w:val="19"/>
          <w:szCs w:val="19"/>
          <w:lang w:val="es-ES"/>
        </w:rPr>
        <w:lastRenderedPageBreak/>
        <w:t>Más ventajas para el cliente:</w:t>
      </w:r>
      <w:r w:rsidRPr="009C55AC">
        <w:rPr>
          <w:rFonts w:cs="Arial"/>
          <w:bCs/>
          <w:sz w:val="19"/>
          <w:szCs w:val="19"/>
          <w:lang w:val="es-ES"/>
        </w:rPr>
        <w:t xml:space="preserve"> el esfuerzo operativo de la instalación se reduce significativamente. Esto permite al cliente concentrarse plenamente en su actividad principal. </w:t>
      </w:r>
    </w:p>
    <w:p w:rsidR="002F4A3D" w:rsidRPr="009C55AC" w:rsidRDefault="00170BD6" w:rsidP="00876B34">
      <w:pPr>
        <w:pStyle w:val="Listenabsatz"/>
        <w:numPr>
          <w:ilvl w:val="0"/>
          <w:numId w:val="24"/>
        </w:numPr>
        <w:spacing w:line="360" w:lineRule="auto"/>
        <w:ind w:right="1693"/>
        <w:jc w:val="left"/>
        <w:rPr>
          <w:rFonts w:cs="Arial"/>
          <w:bCs/>
          <w:sz w:val="19"/>
          <w:szCs w:val="19"/>
          <w:lang w:val="es-ES"/>
        </w:rPr>
      </w:pPr>
      <w:r w:rsidRPr="009C55AC">
        <w:rPr>
          <w:rFonts w:cs="Arial"/>
          <w:b/>
          <w:sz w:val="19"/>
          <w:szCs w:val="19"/>
          <w:lang w:val="es-ES"/>
        </w:rPr>
        <w:t>Más flexibilidad:</w:t>
      </w:r>
      <w:r w:rsidRPr="009C55AC">
        <w:rPr>
          <w:rFonts w:cs="Arial"/>
          <w:bCs/>
          <w:sz w:val="19"/>
          <w:szCs w:val="19"/>
          <w:lang w:val="es-ES"/>
        </w:rPr>
        <w:t xml:space="preserve"> el cliente puede aumentar su capacidad de adaptación y reaccionar con flexibilidad ante los cambios del mercado o de su modelo de negocio. </w:t>
      </w:r>
    </w:p>
    <w:p w:rsidR="00B44FBE" w:rsidRPr="009C55AC" w:rsidRDefault="002F4A3D" w:rsidP="000E0C7C">
      <w:pPr>
        <w:pStyle w:val="Listenabsatz"/>
        <w:numPr>
          <w:ilvl w:val="0"/>
          <w:numId w:val="24"/>
        </w:numPr>
        <w:tabs>
          <w:tab w:val="left" w:pos="5103"/>
        </w:tabs>
        <w:spacing w:line="360" w:lineRule="auto"/>
        <w:ind w:right="1693"/>
        <w:jc w:val="left"/>
        <w:rPr>
          <w:rFonts w:cs="Arial"/>
          <w:bCs/>
          <w:sz w:val="19"/>
          <w:szCs w:val="19"/>
          <w:lang w:val="es-ES"/>
        </w:rPr>
      </w:pPr>
      <w:r w:rsidRPr="009C55AC">
        <w:rPr>
          <w:rFonts w:cs="Arial"/>
          <w:b/>
          <w:sz w:val="19"/>
          <w:szCs w:val="19"/>
          <w:lang w:val="es-ES"/>
        </w:rPr>
        <w:t>Más rentabilidad:</w:t>
      </w:r>
      <w:r w:rsidRPr="009C55AC">
        <w:rPr>
          <w:rFonts w:cs="Arial"/>
          <w:bCs/>
          <w:sz w:val="19"/>
          <w:szCs w:val="19"/>
          <w:lang w:val="es-ES"/>
        </w:rPr>
        <w:t xml:space="preserve"> el rendimiento de la instalación se adapta a la disponibilidad que se necesita. Esto incrementa la rentabilidad minimizando la explotación de personal, reduciendo el desgaste y disminuyendo el consumo energético. </w:t>
      </w:r>
    </w:p>
    <w:p w:rsidR="00FC206D" w:rsidRPr="009C55AC" w:rsidRDefault="00FC206D" w:rsidP="00FC206D">
      <w:pPr>
        <w:pStyle w:val="Listenabsatz"/>
        <w:tabs>
          <w:tab w:val="left" w:pos="5103"/>
        </w:tabs>
        <w:spacing w:line="360" w:lineRule="auto"/>
        <w:ind w:right="1693"/>
        <w:jc w:val="left"/>
        <w:rPr>
          <w:rFonts w:cs="Arial"/>
          <w:bCs/>
          <w:sz w:val="19"/>
          <w:szCs w:val="19"/>
          <w:lang w:val="es-ES"/>
        </w:rPr>
      </w:pPr>
    </w:p>
    <w:p w:rsidR="000A22BD" w:rsidRPr="009C55AC" w:rsidRDefault="00F165C6" w:rsidP="00CA46C8">
      <w:pPr>
        <w:spacing w:line="360" w:lineRule="auto"/>
        <w:ind w:left="0" w:right="1693"/>
        <w:rPr>
          <w:rFonts w:cs="Arial"/>
          <w:bCs/>
          <w:sz w:val="19"/>
          <w:szCs w:val="19"/>
          <w:lang w:val="es-ES"/>
        </w:rPr>
      </w:pPr>
      <w:r w:rsidRPr="009C55AC">
        <w:rPr>
          <w:rFonts w:cs="Arial"/>
          <w:bCs/>
          <w:sz w:val="19"/>
          <w:szCs w:val="19"/>
          <w:lang w:val="es-ES"/>
        </w:rPr>
        <w:t>No solo la situación geopolítica es impredecible, sino que los cambios en los segmentos económicos también aumentan la complejidad. Unos compromisos de entrega cada vez más rápidos y un nivel de servicio en crecimiento impulsan este desarrollo, y el cambio demográfico intensifica además la escasez de mano de obra cualificada. "Aquellos que invierten en un nuevo sistema intralogístico, necesitan que sea flexible, eficiente y que esté preparado para el futuro; y trabajar junto con socios en los que pueda confiar plenamente", subraya Harald Schröpf, CEO de TGW Logistics Group.</w:t>
      </w:r>
    </w:p>
    <w:p w:rsidR="00AC3965" w:rsidRPr="009C55AC" w:rsidRDefault="00AC3965" w:rsidP="00CA46C8">
      <w:pPr>
        <w:spacing w:line="360" w:lineRule="auto"/>
        <w:ind w:left="0" w:right="1693"/>
        <w:rPr>
          <w:rFonts w:cs="Arial"/>
          <w:bCs/>
          <w:sz w:val="19"/>
          <w:szCs w:val="19"/>
          <w:lang w:val="es-ES"/>
        </w:rPr>
      </w:pPr>
    </w:p>
    <w:p w:rsidR="00AC3965" w:rsidRPr="009C55AC" w:rsidRDefault="00AC3965" w:rsidP="00CA46C8">
      <w:pPr>
        <w:spacing w:line="360" w:lineRule="auto"/>
        <w:ind w:left="0" w:right="1693"/>
        <w:rPr>
          <w:rFonts w:cs="Arial"/>
          <w:b/>
          <w:bCs/>
          <w:sz w:val="19"/>
          <w:szCs w:val="19"/>
          <w:lang w:val="es-ES"/>
        </w:rPr>
      </w:pPr>
      <w:r w:rsidRPr="009C55AC">
        <w:rPr>
          <w:rFonts w:cs="Arial"/>
          <w:b/>
          <w:bCs/>
          <w:sz w:val="19"/>
          <w:szCs w:val="19"/>
          <w:lang w:val="es-ES"/>
        </w:rPr>
        <w:t>Transparente, autodidacta y autorreparable</w:t>
      </w:r>
    </w:p>
    <w:p w:rsidR="000A22BD" w:rsidRPr="009C55AC" w:rsidRDefault="000A22BD" w:rsidP="00CA46C8">
      <w:pPr>
        <w:spacing w:line="360" w:lineRule="auto"/>
        <w:ind w:left="0" w:right="1693"/>
        <w:rPr>
          <w:rFonts w:cs="Arial"/>
          <w:bCs/>
          <w:sz w:val="19"/>
          <w:szCs w:val="19"/>
          <w:lang w:val="es-ES"/>
        </w:rPr>
      </w:pPr>
    </w:p>
    <w:p w:rsidR="005A4A98" w:rsidRPr="009C55AC" w:rsidRDefault="00402334" w:rsidP="005A4A98">
      <w:pPr>
        <w:spacing w:line="360" w:lineRule="auto"/>
        <w:ind w:left="0" w:right="1693"/>
        <w:rPr>
          <w:rFonts w:cs="Arial"/>
          <w:bCs/>
          <w:sz w:val="19"/>
          <w:szCs w:val="19"/>
          <w:lang w:val="es-ES"/>
        </w:rPr>
      </w:pPr>
      <w:r w:rsidRPr="009C55AC">
        <w:rPr>
          <w:rFonts w:cs="Arial"/>
          <w:bCs/>
          <w:sz w:val="19"/>
          <w:szCs w:val="19"/>
          <w:lang w:val="es-ES"/>
        </w:rPr>
        <w:t xml:space="preserve">Por eso, el credo es: "Centrarse en las ventajas para el cliente". </w:t>
      </w:r>
      <w:r w:rsidR="00594A03">
        <w:rPr>
          <w:rFonts w:cs="Arial"/>
          <w:bCs/>
          <w:sz w:val="19"/>
          <w:szCs w:val="19"/>
          <w:lang w:val="es-ES"/>
        </w:rPr>
        <w:t xml:space="preserve">Los sellos distintivos </w:t>
      </w:r>
      <w:r w:rsidRPr="009C55AC">
        <w:rPr>
          <w:rFonts w:cs="Arial"/>
          <w:bCs/>
          <w:sz w:val="19"/>
          <w:szCs w:val="19"/>
          <w:lang w:val="es-ES"/>
        </w:rPr>
        <w:t>del Fulfillment Center del futuro de TGW son las palabras clave "total transparencia de datos", "autoaprendizaje" y "autorrecuperación": en primer lugar, se recopilan los datos relevantes y se utilizan para una representación digital. El sistema aprende de la información analizada y aprovecha los datos en tiempo real para realizar optimizaciones. Corrige proactivamente los fallos de funcionamiento e informa de forma autónoma sobre posibles fuentes de error.</w:t>
      </w:r>
    </w:p>
    <w:p w:rsidR="00AC3965" w:rsidRPr="009C55AC" w:rsidRDefault="00AC3965" w:rsidP="005A4A98">
      <w:pPr>
        <w:spacing w:line="360" w:lineRule="auto"/>
        <w:ind w:left="0" w:right="1693"/>
        <w:rPr>
          <w:rFonts w:cs="Arial"/>
          <w:bCs/>
          <w:sz w:val="19"/>
          <w:szCs w:val="19"/>
          <w:lang w:val="es-ES"/>
        </w:rPr>
      </w:pPr>
    </w:p>
    <w:p w:rsidR="00AC3965" w:rsidRPr="009C55AC" w:rsidRDefault="00AC3965" w:rsidP="005A4A98">
      <w:pPr>
        <w:spacing w:line="360" w:lineRule="auto"/>
        <w:ind w:left="0" w:right="1693"/>
        <w:rPr>
          <w:rFonts w:cs="Arial"/>
          <w:b/>
          <w:bCs/>
          <w:sz w:val="19"/>
          <w:szCs w:val="19"/>
          <w:lang w:val="es-ES"/>
        </w:rPr>
      </w:pPr>
      <w:r w:rsidRPr="009C55AC">
        <w:rPr>
          <w:rFonts w:cs="Arial"/>
          <w:b/>
          <w:bCs/>
          <w:sz w:val="19"/>
          <w:szCs w:val="19"/>
          <w:lang w:val="es-ES"/>
        </w:rPr>
        <w:t>Centrados en la sostenibilidad</w:t>
      </w:r>
    </w:p>
    <w:p w:rsidR="005A4A98" w:rsidRPr="009C55AC" w:rsidRDefault="005A4A98" w:rsidP="00CA46C8">
      <w:pPr>
        <w:spacing w:line="360" w:lineRule="auto"/>
        <w:ind w:left="0" w:right="1693"/>
        <w:rPr>
          <w:rFonts w:cs="Arial"/>
          <w:bCs/>
          <w:sz w:val="19"/>
          <w:szCs w:val="19"/>
          <w:lang w:val="es-ES"/>
        </w:rPr>
      </w:pPr>
    </w:p>
    <w:p w:rsidR="00B27C10" w:rsidRPr="009C55AC" w:rsidRDefault="00B27C10" w:rsidP="00CA46C8">
      <w:pPr>
        <w:spacing w:line="360" w:lineRule="auto"/>
        <w:ind w:left="0" w:right="1693"/>
        <w:rPr>
          <w:rFonts w:cs="Arial"/>
          <w:bCs/>
          <w:sz w:val="19"/>
          <w:szCs w:val="19"/>
          <w:lang w:val="es-ES"/>
        </w:rPr>
      </w:pPr>
      <w:r w:rsidRPr="009C55AC">
        <w:rPr>
          <w:rFonts w:cs="Arial"/>
          <w:bCs/>
          <w:sz w:val="19"/>
          <w:szCs w:val="19"/>
          <w:lang w:val="es-ES"/>
        </w:rPr>
        <w:t>El Fulfillment Center del futuro no solo se basa en tecnologías robóticas modernas que aumentan la rentabilidad y resuelven la escasez de mano de obra, sino también en los tres pilares de la sostenibilidad. "Nuestro principio es que cada instalación se planifique y se lleve a cabo de forma sostenible desde el punto de vista ecológico, económico y social", recalca Harald Schröpf. Para cumplir esta promesa, TGW optimiza constantemente su cadena de suministr</w:t>
      </w:r>
      <w:bookmarkStart w:id="0" w:name="_GoBack"/>
      <w:bookmarkEnd w:id="0"/>
      <w:r w:rsidRPr="009C55AC">
        <w:rPr>
          <w:rFonts w:cs="Arial"/>
          <w:bCs/>
          <w:sz w:val="19"/>
          <w:szCs w:val="19"/>
          <w:lang w:val="es-ES"/>
        </w:rPr>
        <w:t>o y desarrolla productos más sostenibles.</w:t>
      </w:r>
    </w:p>
    <w:p w:rsidR="009A6606" w:rsidRPr="009C55AC" w:rsidRDefault="009A6606" w:rsidP="00CA46C8">
      <w:pPr>
        <w:spacing w:line="360" w:lineRule="auto"/>
        <w:ind w:left="0" w:right="1693"/>
        <w:rPr>
          <w:rFonts w:cs="Arial"/>
          <w:bCs/>
          <w:sz w:val="19"/>
          <w:szCs w:val="19"/>
          <w:lang w:val="es-ES"/>
        </w:rPr>
      </w:pPr>
    </w:p>
    <w:p w:rsidR="00396273" w:rsidRPr="009C55AC" w:rsidRDefault="00147B28" w:rsidP="003C0CE6">
      <w:pPr>
        <w:spacing w:line="360" w:lineRule="auto"/>
        <w:ind w:left="0" w:right="1693"/>
        <w:rPr>
          <w:rFonts w:cs="Arial"/>
          <w:bCs/>
          <w:sz w:val="19"/>
          <w:szCs w:val="19"/>
          <w:lang w:val="es-ES"/>
        </w:rPr>
      </w:pPr>
      <w:r>
        <w:rPr>
          <w:rFonts w:cs="Arial"/>
          <w:bCs/>
          <w:sz w:val="19"/>
          <w:szCs w:val="19"/>
          <w:lang w:val="es-ES"/>
        </w:rPr>
        <w:t>Para seguir impulsando</w:t>
      </w:r>
      <w:r w:rsidR="00242A47" w:rsidRPr="009C55AC">
        <w:rPr>
          <w:rFonts w:cs="Arial"/>
          <w:bCs/>
          <w:sz w:val="19"/>
          <w:szCs w:val="19"/>
          <w:lang w:val="es-ES"/>
        </w:rPr>
        <w:t xml:space="preserve"> el Fulfillment Center del futuro y mejorar las tecnologías continuamente, TGW invierte de forma </w:t>
      </w:r>
      <w:r w:rsidR="00765150">
        <w:rPr>
          <w:rFonts w:cs="Arial"/>
          <w:bCs/>
          <w:sz w:val="19"/>
          <w:szCs w:val="19"/>
          <w:lang w:val="es-ES"/>
        </w:rPr>
        <w:t>sistemática</w:t>
      </w:r>
      <w:r w:rsidR="00242A47" w:rsidRPr="009C55AC">
        <w:rPr>
          <w:rFonts w:cs="Arial"/>
          <w:bCs/>
          <w:sz w:val="19"/>
          <w:szCs w:val="19"/>
          <w:lang w:val="es-ES"/>
        </w:rPr>
        <w:t xml:space="preserve"> en investigación y desarrollo. "Invertimos alrededor del 4,5 % de la facturación anual, bastante más que muchos de nuestros competidores", afirma el CEO, Harald Schröpf. "Actualmente hay más de 750 especialistas trabajando en TGW en el ámbito de software y digitalización".</w:t>
      </w:r>
    </w:p>
    <w:p w:rsidR="008C65F0" w:rsidRPr="003B274D" w:rsidRDefault="00147B28" w:rsidP="003C0CE6">
      <w:pPr>
        <w:spacing w:line="360" w:lineRule="auto"/>
        <w:ind w:left="0" w:right="1693"/>
        <w:rPr>
          <w:rFonts w:cs="Arial"/>
          <w:bCs/>
          <w:szCs w:val="20"/>
          <w:lang w:val="en-US"/>
        </w:rPr>
      </w:pPr>
      <w:hyperlink r:id="rId11" w:history="1">
        <w:r w:rsidR="006046FF" w:rsidRPr="003B274D">
          <w:rPr>
            <w:rStyle w:val="Hyperlink"/>
            <w:rFonts w:cs="Arial"/>
            <w:bCs/>
            <w:szCs w:val="20"/>
            <w:lang w:val="en-US"/>
          </w:rPr>
          <w:t>www.tgw-group.com</w:t>
        </w:r>
      </w:hyperlink>
    </w:p>
    <w:p w:rsidR="008C65F0" w:rsidRPr="003B274D" w:rsidRDefault="008C65F0" w:rsidP="003C0CE6">
      <w:pPr>
        <w:spacing w:line="360" w:lineRule="auto"/>
        <w:ind w:left="0" w:right="1693"/>
        <w:rPr>
          <w:rFonts w:cs="Arial"/>
          <w:bCs/>
          <w:szCs w:val="20"/>
          <w:lang w:val="en-US"/>
        </w:rPr>
      </w:pPr>
    </w:p>
    <w:p w:rsidR="00BC7952" w:rsidRPr="003B274D" w:rsidRDefault="00BC7952" w:rsidP="00BC7952">
      <w:pPr>
        <w:spacing w:line="240" w:lineRule="auto"/>
        <w:ind w:left="0" w:right="1693"/>
        <w:rPr>
          <w:rStyle w:val="Hyperlink"/>
          <w:b/>
          <w:color w:val="auto"/>
          <w:u w:val="none"/>
          <w:lang w:val="en-US"/>
        </w:rPr>
      </w:pPr>
      <w:proofErr w:type="spellStart"/>
      <w:r w:rsidRPr="003B274D">
        <w:rPr>
          <w:rStyle w:val="Hyperlink"/>
          <w:b/>
          <w:color w:val="auto"/>
          <w:u w:val="none"/>
          <w:lang w:val="en-US"/>
        </w:rPr>
        <w:t>Acerca</w:t>
      </w:r>
      <w:proofErr w:type="spellEnd"/>
      <w:r w:rsidRPr="003B274D">
        <w:rPr>
          <w:rStyle w:val="Hyperlink"/>
          <w:b/>
          <w:color w:val="auto"/>
          <w:u w:val="none"/>
          <w:lang w:val="en-US"/>
        </w:rPr>
        <w:t xml:space="preserve"> de TGW Logistics Group:</w:t>
      </w:r>
    </w:p>
    <w:p w:rsidR="00BC7952" w:rsidRPr="009C55AC" w:rsidRDefault="00BC7952" w:rsidP="00BC7952">
      <w:pPr>
        <w:spacing w:line="240" w:lineRule="auto"/>
        <w:ind w:left="0" w:right="1693"/>
        <w:rPr>
          <w:rStyle w:val="Hyperlink"/>
          <w:color w:val="auto"/>
          <w:u w:val="none"/>
          <w:lang w:val="es-ES"/>
        </w:rPr>
      </w:pPr>
      <w:r w:rsidRPr="009C55AC">
        <w:rPr>
          <w:rStyle w:val="Hyperlink"/>
          <w:color w:val="auto"/>
          <w:u w:val="none"/>
          <w:lang w:val="es-ES"/>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rsidR="00BC7952" w:rsidRPr="009C55AC" w:rsidRDefault="00BC7952" w:rsidP="00BC7952">
      <w:pPr>
        <w:spacing w:line="240" w:lineRule="auto"/>
        <w:ind w:left="0" w:right="1693"/>
        <w:rPr>
          <w:rStyle w:val="Hyperlink"/>
          <w:color w:val="auto"/>
          <w:u w:val="none"/>
          <w:lang w:val="es-ES"/>
        </w:rPr>
      </w:pPr>
    </w:p>
    <w:p w:rsidR="00BC7952" w:rsidRPr="009C55AC" w:rsidRDefault="00BC7952" w:rsidP="00BC7952">
      <w:pPr>
        <w:spacing w:line="240" w:lineRule="auto"/>
        <w:ind w:left="0" w:right="1693"/>
        <w:rPr>
          <w:rStyle w:val="Hyperlink"/>
          <w:color w:val="auto"/>
          <w:u w:val="none"/>
          <w:lang w:val="es-ES"/>
        </w:rPr>
      </w:pPr>
      <w:r w:rsidRPr="009C55AC">
        <w:rPr>
          <w:rStyle w:val="Hyperlink"/>
          <w:color w:val="auto"/>
          <w:u w:val="none"/>
          <w:lang w:val="es-ES"/>
        </w:rPr>
        <w:t>TGW Logistics Group tiene oficinas en Europa, China y EE. UU. y emplea a más de 4 400 personas en todo el mundo. En el ejercicio 2021/2022, la empresa obtuvo una facturación total de 924 millones de euros.</w:t>
      </w:r>
    </w:p>
    <w:p w:rsidR="00BC7952" w:rsidRPr="009C55AC" w:rsidRDefault="00BC7952" w:rsidP="00BC7952">
      <w:pPr>
        <w:spacing w:line="240" w:lineRule="auto"/>
        <w:ind w:left="0" w:right="1693"/>
        <w:rPr>
          <w:rStyle w:val="Hyperlink"/>
          <w:color w:val="auto"/>
          <w:u w:val="none"/>
          <w:lang w:val="es-ES"/>
        </w:rPr>
      </w:pPr>
    </w:p>
    <w:p w:rsidR="00BC7952" w:rsidRPr="009C55AC" w:rsidRDefault="00BC7952" w:rsidP="00BC7952">
      <w:pPr>
        <w:spacing w:line="240" w:lineRule="auto"/>
        <w:ind w:left="0" w:right="1693"/>
        <w:rPr>
          <w:rStyle w:val="Hyperlink"/>
          <w:color w:val="auto"/>
          <w:u w:val="none"/>
          <w:lang w:val="es-ES"/>
        </w:rPr>
      </w:pPr>
    </w:p>
    <w:p w:rsidR="00BC7952" w:rsidRPr="009C55AC" w:rsidRDefault="00BC7952" w:rsidP="00BC7952">
      <w:pPr>
        <w:spacing w:line="240" w:lineRule="auto"/>
        <w:ind w:left="0" w:right="1693"/>
        <w:rPr>
          <w:rStyle w:val="Hyperlink"/>
          <w:color w:val="auto"/>
          <w:u w:val="none"/>
          <w:lang w:val="es-ES"/>
        </w:rPr>
      </w:pPr>
    </w:p>
    <w:p w:rsidR="00BC7952" w:rsidRPr="009C55AC" w:rsidRDefault="00BC7952" w:rsidP="00BC7952">
      <w:pPr>
        <w:spacing w:line="240" w:lineRule="auto"/>
        <w:ind w:left="0" w:right="1693"/>
        <w:rPr>
          <w:rStyle w:val="Hyperlink"/>
          <w:b/>
          <w:color w:val="auto"/>
          <w:u w:val="none"/>
          <w:lang w:val="es-ES"/>
        </w:rPr>
      </w:pPr>
      <w:r w:rsidRPr="009C55AC">
        <w:rPr>
          <w:rStyle w:val="Hyperlink"/>
          <w:b/>
          <w:color w:val="auto"/>
          <w:u w:val="none"/>
          <w:lang w:val="es-ES"/>
        </w:rPr>
        <w:t>Ilustraciones:</w:t>
      </w:r>
    </w:p>
    <w:p w:rsidR="00BC7952" w:rsidRPr="009C55AC" w:rsidRDefault="00BC7952" w:rsidP="00BC7952">
      <w:pPr>
        <w:spacing w:line="240" w:lineRule="auto"/>
        <w:ind w:left="0" w:right="1693"/>
        <w:rPr>
          <w:rStyle w:val="Hyperlink"/>
          <w:color w:val="auto"/>
          <w:u w:val="none"/>
          <w:lang w:val="es-ES"/>
        </w:rPr>
      </w:pPr>
      <w:r w:rsidRPr="009C55AC">
        <w:rPr>
          <w:rStyle w:val="Hyperlink"/>
          <w:color w:val="auto"/>
          <w:u w:val="none"/>
          <w:lang w:val="es-ES"/>
        </w:rPr>
        <w:t>Reproducción sin comisiones previa indicación de la fuente y para notas de prensa relacionadas principalmente con TGW Logistics Group GmbH. Queda prohibida la reproducción con fines promocionales.</w:t>
      </w:r>
    </w:p>
    <w:p w:rsidR="00BC7952" w:rsidRPr="009C55AC" w:rsidRDefault="00BC7952" w:rsidP="00BC7952">
      <w:pPr>
        <w:spacing w:line="240" w:lineRule="auto"/>
        <w:ind w:left="0" w:right="1693"/>
        <w:rPr>
          <w:rStyle w:val="Hyperlink"/>
          <w:color w:val="auto"/>
          <w:u w:val="none"/>
          <w:lang w:val="es-ES"/>
        </w:rPr>
      </w:pPr>
    </w:p>
    <w:p w:rsidR="00BC7952" w:rsidRPr="009C55AC" w:rsidRDefault="00BC7952" w:rsidP="00BC7952">
      <w:pPr>
        <w:spacing w:line="240" w:lineRule="auto"/>
        <w:ind w:left="0" w:right="1693"/>
        <w:rPr>
          <w:rStyle w:val="Hyperlink"/>
          <w:color w:val="auto"/>
          <w:u w:val="none"/>
          <w:lang w:val="es-ES"/>
        </w:rPr>
      </w:pPr>
    </w:p>
    <w:p w:rsidR="00BC7952" w:rsidRPr="009C55AC" w:rsidRDefault="00BC7952" w:rsidP="00BC7952">
      <w:pPr>
        <w:spacing w:line="240" w:lineRule="auto"/>
        <w:ind w:left="0" w:right="1693"/>
        <w:rPr>
          <w:rStyle w:val="Hyperlink"/>
          <w:b/>
          <w:color w:val="auto"/>
          <w:u w:val="none"/>
          <w:lang w:val="es-ES"/>
        </w:rPr>
      </w:pPr>
      <w:r w:rsidRPr="009C55AC">
        <w:rPr>
          <w:rStyle w:val="Hyperlink"/>
          <w:b/>
          <w:color w:val="auto"/>
          <w:u w:val="none"/>
          <w:lang w:val="es-ES"/>
        </w:rPr>
        <w:t>Contacto:</w:t>
      </w:r>
    </w:p>
    <w:p w:rsidR="00BC7952" w:rsidRPr="009C55AC" w:rsidRDefault="00BC7952" w:rsidP="00BC7952">
      <w:pPr>
        <w:spacing w:line="240" w:lineRule="auto"/>
        <w:ind w:left="0" w:right="1693"/>
        <w:rPr>
          <w:rStyle w:val="Hyperlink"/>
          <w:color w:val="auto"/>
          <w:u w:val="none"/>
          <w:lang w:val="es-ES"/>
        </w:rPr>
      </w:pPr>
      <w:r w:rsidRPr="009C55AC">
        <w:rPr>
          <w:rStyle w:val="Hyperlink"/>
          <w:color w:val="auto"/>
          <w:u w:val="none"/>
          <w:lang w:val="es-ES"/>
        </w:rPr>
        <w:t>TGW Logistics Group GmbH</w:t>
      </w:r>
    </w:p>
    <w:p w:rsidR="00BC7952" w:rsidRPr="009C55AC" w:rsidRDefault="00BC7952" w:rsidP="00BC7952">
      <w:pPr>
        <w:spacing w:line="240" w:lineRule="auto"/>
        <w:ind w:left="0" w:right="1693"/>
        <w:rPr>
          <w:rStyle w:val="Hyperlink"/>
          <w:color w:val="auto"/>
          <w:u w:val="none"/>
          <w:lang w:val="es-ES"/>
        </w:rPr>
      </w:pPr>
      <w:r w:rsidRPr="009C55AC">
        <w:rPr>
          <w:rStyle w:val="Hyperlink"/>
          <w:color w:val="auto"/>
          <w:u w:val="none"/>
          <w:lang w:val="es-ES"/>
        </w:rPr>
        <w:t>A-4614 Marchtrenk, Ludwig Szinicz Straße 3</w:t>
      </w:r>
    </w:p>
    <w:p w:rsidR="00BC7952" w:rsidRPr="009C55AC" w:rsidRDefault="00BC7952" w:rsidP="00BC7952">
      <w:pPr>
        <w:spacing w:line="240" w:lineRule="auto"/>
        <w:ind w:left="0" w:right="1693"/>
        <w:rPr>
          <w:rStyle w:val="Hyperlink"/>
          <w:color w:val="auto"/>
          <w:u w:val="none"/>
          <w:lang w:val="es-ES"/>
        </w:rPr>
      </w:pPr>
      <w:r w:rsidRPr="009C55AC">
        <w:rPr>
          <w:rStyle w:val="Hyperlink"/>
          <w:color w:val="auto"/>
          <w:u w:val="none"/>
          <w:lang w:val="es-ES"/>
        </w:rPr>
        <w:t>T: +43.(0)50.486-0</w:t>
      </w:r>
    </w:p>
    <w:p w:rsidR="00BC7952" w:rsidRPr="009C55AC" w:rsidRDefault="00BC7952" w:rsidP="00BC7952">
      <w:pPr>
        <w:spacing w:line="240" w:lineRule="auto"/>
        <w:ind w:left="0" w:right="1693"/>
        <w:rPr>
          <w:rStyle w:val="Hyperlink"/>
          <w:color w:val="auto"/>
          <w:u w:val="none"/>
          <w:lang w:val="es-ES"/>
        </w:rPr>
      </w:pPr>
      <w:r w:rsidRPr="009C55AC">
        <w:rPr>
          <w:rStyle w:val="Hyperlink"/>
          <w:color w:val="auto"/>
          <w:u w:val="none"/>
          <w:lang w:val="es-ES"/>
        </w:rPr>
        <w:t>F: +43.(0)50.486-31</w:t>
      </w:r>
    </w:p>
    <w:p w:rsidR="00BC7952" w:rsidRPr="009C55AC" w:rsidRDefault="00BC7952" w:rsidP="00BC7952">
      <w:pPr>
        <w:spacing w:line="240" w:lineRule="auto"/>
        <w:ind w:left="0" w:right="1693"/>
        <w:rPr>
          <w:rStyle w:val="Hyperlink"/>
          <w:color w:val="auto"/>
          <w:u w:val="none"/>
          <w:lang w:val="es-ES"/>
        </w:rPr>
      </w:pPr>
      <w:r w:rsidRPr="009C55AC">
        <w:rPr>
          <w:rStyle w:val="Hyperlink"/>
          <w:color w:val="auto"/>
          <w:u w:val="none"/>
          <w:lang w:val="es-ES"/>
        </w:rPr>
        <w:t>Correo electrónico: tgw@tgw-group.com</w:t>
      </w:r>
    </w:p>
    <w:p w:rsidR="00BC7952" w:rsidRPr="009C55AC" w:rsidRDefault="00BC7952" w:rsidP="00BC7952">
      <w:pPr>
        <w:spacing w:line="240" w:lineRule="auto"/>
        <w:ind w:left="0" w:right="1693"/>
        <w:rPr>
          <w:rStyle w:val="Hyperlink"/>
          <w:color w:val="auto"/>
          <w:u w:val="none"/>
          <w:lang w:val="es-ES"/>
        </w:rPr>
      </w:pPr>
    </w:p>
    <w:p w:rsidR="00F92A0D" w:rsidRPr="009C55AC" w:rsidRDefault="00F92A0D" w:rsidP="00BC7952">
      <w:pPr>
        <w:spacing w:line="240" w:lineRule="auto"/>
        <w:ind w:left="0" w:right="1693"/>
        <w:rPr>
          <w:rStyle w:val="Hyperlink"/>
          <w:color w:val="auto"/>
          <w:u w:val="none"/>
          <w:lang w:val="es-ES"/>
        </w:rPr>
      </w:pPr>
    </w:p>
    <w:p w:rsidR="00F92A0D" w:rsidRPr="003B274D" w:rsidRDefault="00F92A0D" w:rsidP="00BC7952">
      <w:pPr>
        <w:spacing w:line="240" w:lineRule="auto"/>
        <w:ind w:left="0" w:right="1693"/>
        <w:rPr>
          <w:rStyle w:val="Hyperlink"/>
          <w:color w:val="auto"/>
          <w:u w:val="none"/>
          <w:lang w:val="en-US"/>
        </w:rPr>
      </w:pPr>
      <w:proofErr w:type="spellStart"/>
      <w:r w:rsidRPr="003B274D">
        <w:rPr>
          <w:rStyle w:val="Hyperlink"/>
          <w:color w:val="auto"/>
          <w:u w:val="none"/>
          <w:lang w:val="en-US"/>
        </w:rPr>
        <w:t>Contacto</w:t>
      </w:r>
      <w:proofErr w:type="spellEnd"/>
      <w:r w:rsidRPr="003B274D">
        <w:rPr>
          <w:rStyle w:val="Hyperlink"/>
          <w:color w:val="auto"/>
          <w:u w:val="none"/>
          <w:lang w:val="en-US"/>
        </w:rPr>
        <w:t xml:space="preserve"> de </w:t>
      </w:r>
      <w:proofErr w:type="spellStart"/>
      <w:r w:rsidRPr="003B274D">
        <w:rPr>
          <w:rStyle w:val="Hyperlink"/>
          <w:color w:val="auto"/>
          <w:u w:val="none"/>
          <w:lang w:val="en-US"/>
        </w:rPr>
        <w:t>prensa</w:t>
      </w:r>
      <w:proofErr w:type="spellEnd"/>
      <w:r w:rsidRPr="003B274D">
        <w:rPr>
          <w:rStyle w:val="Hyperlink"/>
          <w:color w:val="auto"/>
          <w:u w:val="none"/>
          <w:lang w:val="en-US"/>
        </w:rPr>
        <w:t>:</w:t>
      </w:r>
    </w:p>
    <w:p w:rsidR="00F92A0D" w:rsidRPr="003B274D" w:rsidRDefault="00BC7952" w:rsidP="00BC7952">
      <w:pPr>
        <w:spacing w:line="240" w:lineRule="auto"/>
        <w:ind w:left="0" w:right="1693"/>
        <w:rPr>
          <w:rStyle w:val="Hyperlink"/>
          <w:color w:val="auto"/>
          <w:u w:val="none"/>
          <w:lang w:val="en-US"/>
        </w:rPr>
      </w:pPr>
      <w:r w:rsidRPr="003B274D">
        <w:rPr>
          <w:rStyle w:val="Hyperlink"/>
          <w:color w:val="auto"/>
          <w:u w:val="none"/>
          <w:lang w:val="en-US"/>
        </w:rPr>
        <w:t>Alexander Tahedl</w:t>
      </w:r>
    </w:p>
    <w:p w:rsidR="00BC7952" w:rsidRPr="003B274D" w:rsidRDefault="00BC7952" w:rsidP="00BC7952">
      <w:pPr>
        <w:spacing w:line="240" w:lineRule="auto"/>
        <w:ind w:left="0" w:right="1693"/>
        <w:rPr>
          <w:rStyle w:val="Hyperlink"/>
          <w:color w:val="auto"/>
          <w:u w:val="none"/>
          <w:lang w:val="en-US"/>
        </w:rPr>
      </w:pPr>
      <w:r w:rsidRPr="003B274D">
        <w:rPr>
          <w:rStyle w:val="Hyperlink"/>
          <w:color w:val="auto"/>
          <w:u w:val="none"/>
          <w:lang w:val="en-US"/>
        </w:rPr>
        <w:t>Communications Specialist</w:t>
      </w:r>
    </w:p>
    <w:p w:rsidR="00BC7952" w:rsidRPr="003B274D" w:rsidRDefault="00BC7952" w:rsidP="00BC7952">
      <w:pPr>
        <w:spacing w:line="240" w:lineRule="auto"/>
        <w:ind w:left="0" w:right="1693"/>
        <w:rPr>
          <w:rStyle w:val="Hyperlink"/>
          <w:color w:val="auto"/>
          <w:u w:val="none"/>
          <w:lang w:val="en-US"/>
        </w:rPr>
      </w:pPr>
      <w:r w:rsidRPr="003B274D">
        <w:rPr>
          <w:rStyle w:val="Hyperlink"/>
          <w:color w:val="auto"/>
          <w:u w:val="none"/>
          <w:lang w:val="en-US"/>
        </w:rPr>
        <w:t>T: +43</w:t>
      </w:r>
      <w:proofErr w:type="gramStart"/>
      <w:r w:rsidRPr="003B274D">
        <w:rPr>
          <w:rStyle w:val="Hyperlink"/>
          <w:color w:val="auto"/>
          <w:u w:val="none"/>
          <w:lang w:val="en-US"/>
        </w:rPr>
        <w:t>.(</w:t>
      </w:r>
      <w:proofErr w:type="gramEnd"/>
      <w:r w:rsidRPr="003B274D">
        <w:rPr>
          <w:rStyle w:val="Hyperlink"/>
          <w:color w:val="auto"/>
          <w:u w:val="none"/>
          <w:lang w:val="en-US"/>
        </w:rPr>
        <w:t>0)50.486-2267</w:t>
      </w:r>
    </w:p>
    <w:p w:rsidR="00BC7952" w:rsidRPr="003B274D" w:rsidRDefault="00BC7952" w:rsidP="00BC7952">
      <w:pPr>
        <w:spacing w:line="240" w:lineRule="auto"/>
        <w:ind w:left="0" w:right="1693"/>
        <w:rPr>
          <w:rStyle w:val="Hyperlink"/>
          <w:color w:val="auto"/>
          <w:u w:val="none"/>
          <w:lang w:val="en-US"/>
        </w:rPr>
      </w:pPr>
      <w:r w:rsidRPr="003B274D">
        <w:rPr>
          <w:rStyle w:val="Hyperlink"/>
          <w:color w:val="auto"/>
          <w:u w:val="none"/>
          <w:lang w:val="en-US"/>
        </w:rPr>
        <w:t>M: +43</w:t>
      </w:r>
      <w:proofErr w:type="gramStart"/>
      <w:r w:rsidRPr="003B274D">
        <w:rPr>
          <w:rStyle w:val="Hyperlink"/>
          <w:color w:val="auto"/>
          <w:u w:val="none"/>
          <w:lang w:val="en-US"/>
        </w:rPr>
        <w:t>.(</w:t>
      </w:r>
      <w:proofErr w:type="gramEnd"/>
      <w:r w:rsidRPr="003B274D">
        <w:rPr>
          <w:rStyle w:val="Hyperlink"/>
          <w:color w:val="auto"/>
          <w:u w:val="none"/>
          <w:lang w:val="en-US"/>
        </w:rPr>
        <w:t>0)664.88459713</w:t>
      </w:r>
    </w:p>
    <w:p w:rsidR="00BC7952" w:rsidRPr="003B274D" w:rsidRDefault="00BC7952" w:rsidP="00BC7952">
      <w:pPr>
        <w:spacing w:line="240" w:lineRule="auto"/>
        <w:ind w:left="0" w:right="1693"/>
        <w:rPr>
          <w:lang w:val="en-US"/>
        </w:rPr>
      </w:pPr>
      <w:r w:rsidRPr="003B274D">
        <w:rPr>
          <w:rStyle w:val="Hyperlink"/>
          <w:color w:val="auto"/>
          <w:u w:val="none"/>
          <w:lang w:val="en-US"/>
        </w:rPr>
        <w:t>alexander.tahedl@tgw-group.com</w:t>
      </w:r>
    </w:p>
    <w:p w:rsidR="00BC7952" w:rsidRPr="003B274D" w:rsidRDefault="00BC7952" w:rsidP="00BC7952">
      <w:pPr>
        <w:spacing w:line="240" w:lineRule="auto"/>
        <w:ind w:left="0" w:right="1693"/>
        <w:rPr>
          <w:rStyle w:val="Hyperlink"/>
          <w:color w:val="auto"/>
          <w:u w:val="none"/>
          <w:lang w:val="en-US"/>
        </w:rPr>
      </w:pPr>
    </w:p>
    <w:p w:rsidR="00F92A0D" w:rsidRPr="003B274D" w:rsidRDefault="00F92A0D" w:rsidP="00BC7952">
      <w:pPr>
        <w:spacing w:line="240" w:lineRule="auto"/>
        <w:ind w:left="0" w:right="1693"/>
        <w:rPr>
          <w:rStyle w:val="Hyperlink"/>
          <w:color w:val="auto"/>
          <w:u w:val="none"/>
          <w:lang w:val="en-US"/>
        </w:rPr>
      </w:pPr>
    </w:p>
    <w:p w:rsidR="00BC7952" w:rsidRPr="003B274D" w:rsidRDefault="00BC7952" w:rsidP="00BC7952">
      <w:pPr>
        <w:spacing w:line="240" w:lineRule="auto"/>
        <w:ind w:left="0" w:right="1693"/>
        <w:rPr>
          <w:rStyle w:val="Hyperlink"/>
          <w:color w:val="auto"/>
          <w:u w:val="none"/>
          <w:lang w:val="en-US"/>
        </w:rPr>
      </w:pPr>
      <w:r w:rsidRPr="003B274D">
        <w:rPr>
          <w:rStyle w:val="Hyperlink"/>
          <w:color w:val="auto"/>
          <w:u w:val="none"/>
          <w:lang w:val="en-US"/>
        </w:rPr>
        <w:t>Martin Kirchmayr</w:t>
      </w:r>
    </w:p>
    <w:p w:rsidR="00BC7952" w:rsidRPr="003B274D" w:rsidRDefault="00BC7952" w:rsidP="00BC7952">
      <w:pPr>
        <w:spacing w:line="240" w:lineRule="auto"/>
        <w:ind w:left="0" w:right="1693"/>
        <w:rPr>
          <w:rStyle w:val="Hyperlink"/>
          <w:color w:val="auto"/>
          <w:u w:val="none"/>
          <w:lang w:val="en-US"/>
        </w:rPr>
      </w:pPr>
      <w:r w:rsidRPr="003B274D">
        <w:rPr>
          <w:rStyle w:val="Hyperlink"/>
          <w:color w:val="auto"/>
          <w:u w:val="none"/>
          <w:lang w:val="en-US"/>
        </w:rPr>
        <w:t>Director Marketing &amp; Communications</w:t>
      </w:r>
    </w:p>
    <w:p w:rsidR="00BC7952" w:rsidRPr="003B274D" w:rsidRDefault="00BC7952" w:rsidP="00BC7952">
      <w:pPr>
        <w:spacing w:line="240" w:lineRule="auto"/>
        <w:ind w:left="0" w:right="1693"/>
        <w:rPr>
          <w:rStyle w:val="Hyperlink"/>
          <w:color w:val="auto"/>
          <w:u w:val="none"/>
          <w:lang w:val="en-US"/>
        </w:rPr>
      </w:pPr>
      <w:r w:rsidRPr="003B274D">
        <w:rPr>
          <w:rStyle w:val="Hyperlink"/>
          <w:color w:val="auto"/>
          <w:u w:val="none"/>
          <w:lang w:val="en-US"/>
        </w:rPr>
        <w:t>T: +43</w:t>
      </w:r>
      <w:proofErr w:type="gramStart"/>
      <w:r w:rsidRPr="003B274D">
        <w:rPr>
          <w:rStyle w:val="Hyperlink"/>
          <w:color w:val="auto"/>
          <w:u w:val="none"/>
          <w:lang w:val="en-US"/>
        </w:rPr>
        <w:t>.(</w:t>
      </w:r>
      <w:proofErr w:type="gramEnd"/>
      <w:r w:rsidRPr="003B274D">
        <w:rPr>
          <w:rStyle w:val="Hyperlink"/>
          <w:color w:val="auto"/>
          <w:u w:val="none"/>
          <w:lang w:val="en-US"/>
        </w:rPr>
        <w:t>0)50.486-1382</w:t>
      </w:r>
    </w:p>
    <w:p w:rsidR="00BC7952" w:rsidRPr="003B274D" w:rsidRDefault="00BC7952" w:rsidP="00BC7952">
      <w:pPr>
        <w:spacing w:line="240" w:lineRule="auto"/>
        <w:ind w:left="0" w:right="1693"/>
        <w:rPr>
          <w:rStyle w:val="Hyperlink"/>
          <w:color w:val="auto"/>
          <w:u w:val="none"/>
          <w:lang w:val="en-US"/>
        </w:rPr>
      </w:pPr>
      <w:r w:rsidRPr="003B274D">
        <w:rPr>
          <w:rStyle w:val="Hyperlink"/>
          <w:color w:val="auto"/>
          <w:u w:val="none"/>
          <w:lang w:val="en-US"/>
        </w:rPr>
        <w:t>M: +43</w:t>
      </w:r>
      <w:proofErr w:type="gramStart"/>
      <w:r w:rsidRPr="003B274D">
        <w:rPr>
          <w:rStyle w:val="Hyperlink"/>
          <w:color w:val="auto"/>
          <w:u w:val="none"/>
          <w:lang w:val="en-US"/>
        </w:rPr>
        <w:t>.(</w:t>
      </w:r>
      <w:proofErr w:type="gramEnd"/>
      <w:r w:rsidRPr="003B274D">
        <w:rPr>
          <w:rStyle w:val="Hyperlink"/>
          <w:color w:val="auto"/>
          <w:u w:val="none"/>
          <w:lang w:val="en-US"/>
        </w:rPr>
        <w:t>0)664.8187423</w:t>
      </w:r>
    </w:p>
    <w:p w:rsidR="00BC7952" w:rsidRPr="003B274D" w:rsidRDefault="00BC7952" w:rsidP="00BC7952">
      <w:pPr>
        <w:spacing w:line="240" w:lineRule="auto"/>
        <w:ind w:left="0" w:right="1693"/>
        <w:rPr>
          <w:rStyle w:val="Hyperlink"/>
          <w:color w:val="auto"/>
          <w:u w:val="none"/>
          <w:lang w:val="en-US"/>
        </w:rPr>
      </w:pPr>
      <w:r w:rsidRPr="003B274D">
        <w:rPr>
          <w:rStyle w:val="Hyperlink"/>
          <w:color w:val="auto"/>
          <w:u w:val="none"/>
          <w:lang w:val="en-US"/>
        </w:rPr>
        <w:t>martin.kirchmayr@tgw-group.com</w:t>
      </w:r>
    </w:p>
    <w:p w:rsidR="00BC7952" w:rsidRPr="003B274D" w:rsidRDefault="00BC7952" w:rsidP="00BC7952">
      <w:pPr>
        <w:spacing w:line="240" w:lineRule="auto"/>
        <w:ind w:left="0" w:right="1693"/>
        <w:rPr>
          <w:rStyle w:val="Hyperlink"/>
          <w:color w:val="auto"/>
          <w:u w:val="none"/>
          <w:lang w:val="en-US"/>
        </w:rPr>
      </w:pPr>
    </w:p>
    <w:p w:rsidR="00BC7952" w:rsidRPr="003B274D" w:rsidRDefault="00BC7952" w:rsidP="00BC7952">
      <w:pPr>
        <w:spacing w:line="240" w:lineRule="auto"/>
        <w:ind w:left="0" w:right="1693"/>
        <w:rPr>
          <w:lang w:val="en-US"/>
        </w:rPr>
      </w:pPr>
    </w:p>
    <w:p w:rsidR="006231AE" w:rsidRPr="003B274D" w:rsidRDefault="006231AE" w:rsidP="006231AE">
      <w:pPr>
        <w:ind w:left="0" w:right="1693"/>
        <w:rPr>
          <w:lang w:val="en-US"/>
        </w:rPr>
      </w:pPr>
    </w:p>
    <w:sectPr w:rsidR="006231AE" w:rsidRPr="003B274D"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B29" w:rsidRDefault="00175B29" w:rsidP="00764006">
      <w:pPr>
        <w:spacing w:line="240" w:lineRule="auto"/>
      </w:pPr>
      <w:r>
        <w:separator/>
      </w:r>
    </w:p>
  </w:endnote>
  <w:endnote w:type="continuationSeparator" w:id="0">
    <w:p w:rsidR="00175B29" w:rsidRDefault="00175B2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rsidTr="00A345ED">
      <w:tc>
        <w:tcPr>
          <w:tcW w:w="6474" w:type="dxa"/>
        </w:tcPr>
        <w:p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B72812" w:rsidRPr="00C424EA" w:rsidRDefault="00B72812" w:rsidP="00C424EA">
          <w:pPr>
            <w:pStyle w:val="Fuzeile"/>
            <w:rPr>
              <w:sz w:val="16"/>
              <w:szCs w:val="16"/>
            </w:rPr>
          </w:pPr>
        </w:p>
      </w:tc>
      <w:tc>
        <w:tcPr>
          <w:tcW w:w="283" w:type="dxa"/>
          <w:tcBorders>
            <w:left w:val="single" w:sz="12" w:space="0" w:color="C00418" w:themeColor="accent1"/>
          </w:tcBorders>
        </w:tcPr>
        <w:p w:rsidR="00B72812" w:rsidRPr="00C424EA" w:rsidRDefault="00B72812" w:rsidP="00C424EA">
          <w:pPr>
            <w:pStyle w:val="Fuzeile"/>
            <w:rPr>
              <w:sz w:val="16"/>
              <w:szCs w:val="16"/>
            </w:rPr>
          </w:pPr>
        </w:p>
      </w:tc>
      <w:tc>
        <w:tcPr>
          <w:tcW w:w="2438" w:type="dxa"/>
          <w:vAlign w:val="center"/>
        </w:tcPr>
        <w:p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147B28">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147B28">
            <w:rPr>
              <w:noProof/>
              <w:sz w:val="16"/>
              <w:szCs w:val="16"/>
            </w:rPr>
            <w:t>3</w:t>
          </w:r>
          <w:r>
            <w:fldChar w:fldCharType="end"/>
          </w:r>
        </w:p>
      </w:tc>
    </w:tr>
  </w:tbl>
  <w:p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B29" w:rsidRDefault="00175B29" w:rsidP="00764006">
      <w:pPr>
        <w:spacing w:line="240" w:lineRule="auto"/>
      </w:pPr>
      <w:r>
        <w:separator/>
      </w:r>
    </w:p>
  </w:footnote>
  <w:footnote w:type="continuationSeparator" w:id="0">
    <w:p w:rsidR="00175B29" w:rsidRDefault="00175B2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12" w:rsidRDefault="00B72812" w:rsidP="00C54F6A">
    <w:pPr>
      <w:pStyle w:val="Dokumententitel"/>
    </w:pPr>
  </w:p>
  <w:p w:rsidR="00B72812" w:rsidRPr="00C15D91" w:rsidRDefault="00B72812" w:rsidP="00C54F6A">
    <w:pPr>
      <w:pStyle w:val="Dokumententitel"/>
    </w:pPr>
    <w:r>
      <w:drawing>
        <wp:anchor distT="0" distB="0" distL="114300" distR="114300" simplePos="0" relativeHeight="251659264" behindDoc="0" locked="0" layoutInCell="1" allowOverlap="1" wp14:anchorId="114A6267" wp14:editId="6DADB925">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CA5CEA"/>
    <w:multiLevelType w:val="hybridMultilevel"/>
    <w:tmpl w:val="887438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73F37A7"/>
    <w:multiLevelType w:val="hybridMultilevel"/>
    <w:tmpl w:val="7BC84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18"/>
  </w:num>
  <w:num w:numId="5">
    <w:abstractNumId w:val="20"/>
  </w:num>
  <w:num w:numId="6">
    <w:abstractNumId w:val="4"/>
  </w:num>
  <w:num w:numId="7">
    <w:abstractNumId w:val="1"/>
  </w:num>
  <w:num w:numId="8">
    <w:abstractNumId w:val="17"/>
  </w:num>
  <w:num w:numId="9">
    <w:abstractNumId w:val="6"/>
  </w:num>
  <w:num w:numId="10">
    <w:abstractNumId w:val="22"/>
  </w:num>
  <w:num w:numId="11">
    <w:abstractNumId w:val="12"/>
  </w:num>
  <w:num w:numId="12">
    <w:abstractNumId w:val="8"/>
  </w:num>
  <w:num w:numId="13">
    <w:abstractNumId w:val="5"/>
  </w:num>
  <w:num w:numId="14">
    <w:abstractNumId w:val="16"/>
  </w:num>
  <w:num w:numId="15">
    <w:abstractNumId w:val="2"/>
  </w:num>
  <w:num w:numId="16">
    <w:abstractNumId w:val="3"/>
  </w:num>
  <w:num w:numId="17">
    <w:abstractNumId w:val="0"/>
  </w:num>
  <w:num w:numId="18">
    <w:abstractNumId w:val="9"/>
  </w:num>
  <w:num w:numId="19">
    <w:abstractNumId w:val="11"/>
  </w:num>
  <w:num w:numId="20">
    <w:abstractNumId w:val="19"/>
  </w:num>
  <w:num w:numId="21">
    <w:abstractNumId w:val="13"/>
  </w:num>
  <w:num w:numId="22">
    <w:abstractNumId w:val="23"/>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008"/>
    <w:rsid w:val="00002AC7"/>
    <w:rsid w:val="00007FC6"/>
    <w:rsid w:val="00010D99"/>
    <w:rsid w:val="00010E02"/>
    <w:rsid w:val="00011AC1"/>
    <w:rsid w:val="00011F25"/>
    <w:rsid w:val="00011FD5"/>
    <w:rsid w:val="00012D34"/>
    <w:rsid w:val="00013BFA"/>
    <w:rsid w:val="00014E8D"/>
    <w:rsid w:val="00015103"/>
    <w:rsid w:val="000152EB"/>
    <w:rsid w:val="00016F58"/>
    <w:rsid w:val="000209B3"/>
    <w:rsid w:val="00020BDA"/>
    <w:rsid w:val="00021273"/>
    <w:rsid w:val="00021301"/>
    <w:rsid w:val="000220DD"/>
    <w:rsid w:val="000221B8"/>
    <w:rsid w:val="000221DE"/>
    <w:rsid w:val="000223E5"/>
    <w:rsid w:val="0002258B"/>
    <w:rsid w:val="000236F9"/>
    <w:rsid w:val="00025C18"/>
    <w:rsid w:val="00025FEC"/>
    <w:rsid w:val="00026DE3"/>
    <w:rsid w:val="00027423"/>
    <w:rsid w:val="000304C0"/>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57531"/>
    <w:rsid w:val="00060901"/>
    <w:rsid w:val="00061BDB"/>
    <w:rsid w:val="00064A27"/>
    <w:rsid w:val="00064F2D"/>
    <w:rsid w:val="000662F5"/>
    <w:rsid w:val="00066599"/>
    <w:rsid w:val="0006731A"/>
    <w:rsid w:val="00067ABB"/>
    <w:rsid w:val="00071B58"/>
    <w:rsid w:val="0007431B"/>
    <w:rsid w:val="00074502"/>
    <w:rsid w:val="00074923"/>
    <w:rsid w:val="00076C37"/>
    <w:rsid w:val="000809E8"/>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2BD"/>
    <w:rsid w:val="000A267E"/>
    <w:rsid w:val="000A3054"/>
    <w:rsid w:val="000A33C6"/>
    <w:rsid w:val="000A3DB4"/>
    <w:rsid w:val="000A46E2"/>
    <w:rsid w:val="000A579F"/>
    <w:rsid w:val="000A5D32"/>
    <w:rsid w:val="000A6CE7"/>
    <w:rsid w:val="000A6FF9"/>
    <w:rsid w:val="000A77BB"/>
    <w:rsid w:val="000B2B18"/>
    <w:rsid w:val="000B4185"/>
    <w:rsid w:val="000B5A93"/>
    <w:rsid w:val="000B5C66"/>
    <w:rsid w:val="000B6542"/>
    <w:rsid w:val="000B65C7"/>
    <w:rsid w:val="000B65E5"/>
    <w:rsid w:val="000B74A6"/>
    <w:rsid w:val="000B74E7"/>
    <w:rsid w:val="000B7FAB"/>
    <w:rsid w:val="000C14A0"/>
    <w:rsid w:val="000C3087"/>
    <w:rsid w:val="000C38EE"/>
    <w:rsid w:val="000C3977"/>
    <w:rsid w:val="000C3DD8"/>
    <w:rsid w:val="000C5589"/>
    <w:rsid w:val="000C581E"/>
    <w:rsid w:val="000D0567"/>
    <w:rsid w:val="000D07FD"/>
    <w:rsid w:val="000D0F32"/>
    <w:rsid w:val="000D32EB"/>
    <w:rsid w:val="000D3617"/>
    <w:rsid w:val="000D3C37"/>
    <w:rsid w:val="000D4724"/>
    <w:rsid w:val="000D5EF9"/>
    <w:rsid w:val="000E0701"/>
    <w:rsid w:val="000E0C7C"/>
    <w:rsid w:val="000E1D04"/>
    <w:rsid w:val="000E20AF"/>
    <w:rsid w:val="000E2AD9"/>
    <w:rsid w:val="000E33BA"/>
    <w:rsid w:val="000E33FB"/>
    <w:rsid w:val="000E3560"/>
    <w:rsid w:val="000E43DC"/>
    <w:rsid w:val="000E48E5"/>
    <w:rsid w:val="000E4B36"/>
    <w:rsid w:val="000E75D4"/>
    <w:rsid w:val="000F2C7A"/>
    <w:rsid w:val="000F3959"/>
    <w:rsid w:val="000F5D6A"/>
    <w:rsid w:val="000F632A"/>
    <w:rsid w:val="000F6CC2"/>
    <w:rsid w:val="000F74BB"/>
    <w:rsid w:val="000F750C"/>
    <w:rsid w:val="000F7838"/>
    <w:rsid w:val="000F7C74"/>
    <w:rsid w:val="000F7ECD"/>
    <w:rsid w:val="00100BDA"/>
    <w:rsid w:val="00102353"/>
    <w:rsid w:val="0010383A"/>
    <w:rsid w:val="00103B57"/>
    <w:rsid w:val="00104CDF"/>
    <w:rsid w:val="00104DEA"/>
    <w:rsid w:val="0010541E"/>
    <w:rsid w:val="001061B8"/>
    <w:rsid w:val="00106523"/>
    <w:rsid w:val="001069CF"/>
    <w:rsid w:val="001113B7"/>
    <w:rsid w:val="001119B7"/>
    <w:rsid w:val="00111A67"/>
    <w:rsid w:val="001136BD"/>
    <w:rsid w:val="00113DEF"/>
    <w:rsid w:val="0011473E"/>
    <w:rsid w:val="00114EE0"/>
    <w:rsid w:val="00116B32"/>
    <w:rsid w:val="00117330"/>
    <w:rsid w:val="0012094E"/>
    <w:rsid w:val="001230A6"/>
    <w:rsid w:val="00125FEB"/>
    <w:rsid w:val="0012627D"/>
    <w:rsid w:val="00126DA1"/>
    <w:rsid w:val="00127ECE"/>
    <w:rsid w:val="001305E8"/>
    <w:rsid w:val="00130D09"/>
    <w:rsid w:val="00131A55"/>
    <w:rsid w:val="00132D13"/>
    <w:rsid w:val="001336DF"/>
    <w:rsid w:val="0013383F"/>
    <w:rsid w:val="001338DB"/>
    <w:rsid w:val="00134AF1"/>
    <w:rsid w:val="001404D7"/>
    <w:rsid w:val="00140DF0"/>
    <w:rsid w:val="00141099"/>
    <w:rsid w:val="00142015"/>
    <w:rsid w:val="00142599"/>
    <w:rsid w:val="001429F4"/>
    <w:rsid w:val="00142C72"/>
    <w:rsid w:val="00142D0C"/>
    <w:rsid w:val="00144E88"/>
    <w:rsid w:val="00147B28"/>
    <w:rsid w:val="00147C5F"/>
    <w:rsid w:val="00151FD8"/>
    <w:rsid w:val="00152760"/>
    <w:rsid w:val="00152A09"/>
    <w:rsid w:val="001532D4"/>
    <w:rsid w:val="00153C82"/>
    <w:rsid w:val="00153D8F"/>
    <w:rsid w:val="00155AE9"/>
    <w:rsid w:val="00155DB3"/>
    <w:rsid w:val="00157367"/>
    <w:rsid w:val="00157D30"/>
    <w:rsid w:val="00162ADF"/>
    <w:rsid w:val="00162D14"/>
    <w:rsid w:val="00162FE9"/>
    <w:rsid w:val="001635F5"/>
    <w:rsid w:val="001651A2"/>
    <w:rsid w:val="00165945"/>
    <w:rsid w:val="00165988"/>
    <w:rsid w:val="00165EB0"/>
    <w:rsid w:val="001671D5"/>
    <w:rsid w:val="0016742A"/>
    <w:rsid w:val="001702C8"/>
    <w:rsid w:val="0017041B"/>
    <w:rsid w:val="00170529"/>
    <w:rsid w:val="00170957"/>
    <w:rsid w:val="00170BD6"/>
    <w:rsid w:val="00170E3F"/>
    <w:rsid w:val="001713BB"/>
    <w:rsid w:val="001744EA"/>
    <w:rsid w:val="001754C6"/>
    <w:rsid w:val="00175B29"/>
    <w:rsid w:val="001806F8"/>
    <w:rsid w:val="00180B8A"/>
    <w:rsid w:val="00180BD9"/>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2F99"/>
    <w:rsid w:val="0019426A"/>
    <w:rsid w:val="00194327"/>
    <w:rsid w:val="00194BC4"/>
    <w:rsid w:val="00195591"/>
    <w:rsid w:val="00195BA1"/>
    <w:rsid w:val="00197269"/>
    <w:rsid w:val="001A0128"/>
    <w:rsid w:val="001A12C6"/>
    <w:rsid w:val="001A2DCB"/>
    <w:rsid w:val="001A33BD"/>
    <w:rsid w:val="001A4166"/>
    <w:rsid w:val="001A58D9"/>
    <w:rsid w:val="001A6800"/>
    <w:rsid w:val="001A6E46"/>
    <w:rsid w:val="001A743C"/>
    <w:rsid w:val="001A7904"/>
    <w:rsid w:val="001B0DAB"/>
    <w:rsid w:val="001B28D5"/>
    <w:rsid w:val="001B3772"/>
    <w:rsid w:val="001B450B"/>
    <w:rsid w:val="001B46E9"/>
    <w:rsid w:val="001B4929"/>
    <w:rsid w:val="001B4CD8"/>
    <w:rsid w:val="001B7EEA"/>
    <w:rsid w:val="001C050F"/>
    <w:rsid w:val="001C1838"/>
    <w:rsid w:val="001C1AC7"/>
    <w:rsid w:val="001C40DE"/>
    <w:rsid w:val="001C5298"/>
    <w:rsid w:val="001C742C"/>
    <w:rsid w:val="001C7547"/>
    <w:rsid w:val="001C77BA"/>
    <w:rsid w:val="001D1169"/>
    <w:rsid w:val="001D3742"/>
    <w:rsid w:val="001D3C48"/>
    <w:rsid w:val="001D3DA5"/>
    <w:rsid w:val="001D57B5"/>
    <w:rsid w:val="001D69D1"/>
    <w:rsid w:val="001D7887"/>
    <w:rsid w:val="001D7B5D"/>
    <w:rsid w:val="001E1155"/>
    <w:rsid w:val="001E22B6"/>
    <w:rsid w:val="001E2746"/>
    <w:rsid w:val="001E28E9"/>
    <w:rsid w:val="001E2A74"/>
    <w:rsid w:val="001E34A5"/>
    <w:rsid w:val="001E6173"/>
    <w:rsid w:val="001E6404"/>
    <w:rsid w:val="001E7FE9"/>
    <w:rsid w:val="001F0657"/>
    <w:rsid w:val="001F08AF"/>
    <w:rsid w:val="001F1959"/>
    <w:rsid w:val="001F2A46"/>
    <w:rsid w:val="001F3376"/>
    <w:rsid w:val="001F33A1"/>
    <w:rsid w:val="001F3E5B"/>
    <w:rsid w:val="002017CF"/>
    <w:rsid w:val="002025D0"/>
    <w:rsid w:val="00202A96"/>
    <w:rsid w:val="00202C35"/>
    <w:rsid w:val="0020344F"/>
    <w:rsid w:val="00203677"/>
    <w:rsid w:val="00205DAD"/>
    <w:rsid w:val="00212AB2"/>
    <w:rsid w:val="00213206"/>
    <w:rsid w:val="00213434"/>
    <w:rsid w:val="00213872"/>
    <w:rsid w:val="00213DEE"/>
    <w:rsid w:val="00214367"/>
    <w:rsid w:val="00215B86"/>
    <w:rsid w:val="00220326"/>
    <w:rsid w:val="0022082E"/>
    <w:rsid w:val="00220DA8"/>
    <w:rsid w:val="002217E3"/>
    <w:rsid w:val="00221A42"/>
    <w:rsid w:val="00221B43"/>
    <w:rsid w:val="00222AA7"/>
    <w:rsid w:val="0022343C"/>
    <w:rsid w:val="00223EA8"/>
    <w:rsid w:val="0022464C"/>
    <w:rsid w:val="00226B41"/>
    <w:rsid w:val="0022768C"/>
    <w:rsid w:val="002327A2"/>
    <w:rsid w:val="00232F8E"/>
    <w:rsid w:val="00235CF7"/>
    <w:rsid w:val="0023663F"/>
    <w:rsid w:val="002413CA"/>
    <w:rsid w:val="00241A91"/>
    <w:rsid w:val="00242A47"/>
    <w:rsid w:val="00242B17"/>
    <w:rsid w:val="00244004"/>
    <w:rsid w:val="0024402E"/>
    <w:rsid w:val="00244AB2"/>
    <w:rsid w:val="0024512C"/>
    <w:rsid w:val="00245527"/>
    <w:rsid w:val="00246F8E"/>
    <w:rsid w:val="00247B61"/>
    <w:rsid w:val="00250BA2"/>
    <w:rsid w:val="00251AD5"/>
    <w:rsid w:val="00252142"/>
    <w:rsid w:val="00252769"/>
    <w:rsid w:val="00256A53"/>
    <w:rsid w:val="002601B9"/>
    <w:rsid w:val="00260C57"/>
    <w:rsid w:val="00262133"/>
    <w:rsid w:val="00262F29"/>
    <w:rsid w:val="00263D5C"/>
    <w:rsid w:val="00263FC4"/>
    <w:rsid w:val="002642F9"/>
    <w:rsid w:val="0026487A"/>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87461"/>
    <w:rsid w:val="002908AA"/>
    <w:rsid w:val="002909B6"/>
    <w:rsid w:val="00293315"/>
    <w:rsid w:val="0029411B"/>
    <w:rsid w:val="0029513A"/>
    <w:rsid w:val="00295858"/>
    <w:rsid w:val="00296398"/>
    <w:rsid w:val="002A00C3"/>
    <w:rsid w:val="002A1224"/>
    <w:rsid w:val="002A3009"/>
    <w:rsid w:val="002A3230"/>
    <w:rsid w:val="002A35F6"/>
    <w:rsid w:val="002A3ACB"/>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D039B"/>
    <w:rsid w:val="002D1970"/>
    <w:rsid w:val="002D44D3"/>
    <w:rsid w:val="002D499C"/>
    <w:rsid w:val="002D5361"/>
    <w:rsid w:val="002D6158"/>
    <w:rsid w:val="002E58ED"/>
    <w:rsid w:val="002E7517"/>
    <w:rsid w:val="002E789B"/>
    <w:rsid w:val="002F3A9A"/>
    <w:rsid w:val="002F43AF"/>
    <w:rsid w:val="002F4A3D"/>
    <w:rsid w:val="002F4DC4"/>
    <w:rsid w:val="002F5287"/>
    <w:rsid w:val="002F55CE"/>
    <w:rsid w:val="002F565F"/>
    <w:rsid w:val="002F712A"/>
    <w:rsid w:val="00300B08"/>
    <w:rsid w:val="00301779"/>
    <w:rsid w:val="00303F63"/>
    <w:rsid w:val="0030411A"/>
    <w:rsid w:val="00305C14"/>
    <w:rsid w:val="0030647D"/>
    <w:rsid w:val="003107A7"/>
    <w:rsid w:val="00310975"/>
    <w:rsid w:val="00311F54"/>
    <w:rsid w:val="003126CB"/>
    <w:rsid w:val="00312E2D"/>
    <w:rsid w:val="003143E2"/>
    <w:rsid w:val="00314A98"/>
    <w:rsid w:val="00315732"/>
    <w:rsid w:val="00316C9A"/>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6E0A"/>
    <w:rsid w:val="00337AF6"/>
    <w:rsid w:val="00340066"/>
    <w:rsid w:val="00340165"/>
    <w:rsid w:val="00340AD4"/>
    <w:rsid w:val="00341C96"/>
    <w:rsid w:val="0034316E"/>
    <w:rsid w:val="00345413"/>
    <w:rsid w:val="00352A60"/>
    <w:rsid w:val="00352D7B"/>
    <w:rsid w:val="003533A3"/>
    <w:rsid w:val="00353640"/>
    <w:rsid w:val="00353A88"/>
    <w:rsid w:val="003541AF"/>
    <w:rsid w:val="00354454"/>
    <w:rsid w:val="00354CBD"/>
    <w:rsid w:val="00356625"/>
    <w:rsid w:val="0035675D"/>
    <w:rsid w:val="003600A8"/>
    <w:rsid w:val="00361BF5"/>
    <w:rsid w:val="00362F69"/>
    <w:rsid w:val="0036647A"/>
    <w:rsid w:val="00367F43"/>
    <w:rsid w:val="00367FC5"/>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87E52"/>
    <w:rsid w:val="00390644"/>
    <w:rsid w:val="0039107D"/>
    <w:rsid w:val="00392B81"/>
    <w:rsid w:val="00394360"/>
    <w:rsid w:val="0039528D"/>
    <w:rsid w:val="00396273"/>
    <w:rsid w:val="003977E0"/>
    <w:rsid w:val="003A1305"/>
    <w:rsid w:val="003A1D5D"/>
    <w:rsid w:val="003A23C4"/>
    <w:rsid w:val="003A3108"/>
    <w:rsid w:val="003A35D1"/>
    <w:rsid w:val="003A46B9"/>
    <w:rsid w:val="003A4F67"/>
    <w:rsid w:val="003A5CDA"/>
    <w:rsid w:val="003A6D30"/>
    <w:rsid w:val="003A7523"/>
    <w:rsid w:val="003A7BFA"/>
    <w:rsid w:val="003B110C"/>
    <w:rsid w:val="003B2120"/>
    <w:rsid w:val="003B274D"/>
    <w:rsid w:val="003B2F92"/>
    <w:rsid w:val="003B47D3"/>
    <w:rsid w:val="003B509C"/>
    <w:rsid w:val="003B50A5"/>
    <w:rsid w:val="003B5271"/>
    <w:rsid w:val="003B6D7B"/>
    <w:rsid w:val="003B7A94"/>
    <w:rsid w:val="003C0CE6"/>
    <w:rsid w:val="003C12E8"/>
    <w:rsid w:val="003C1FED"/>
    <w:rsid w:val="003C2604"/>
    <w:rsid w:val="003C3102"/>
    <w:rsid w:val="003C4E9D"/>
    <w:rsid w:val="003C543D"/>
    <w:rsid w:val="003C5D23"/>
    <w:rsid w:val="003C66B4"/>
    <w:rsid w:val="003C7889"/>
    <w:rsid w:val="003C7D5B"/>
    <w:rsid w:val="003D0607"/>
    <w:rsid w:val="003D0B8D"/>
    <w:rsid w:val="003D3DD6"/>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2334"/>
    <w:rsid w:val="00406298"/>
    <w:rsid w:val="0040634E"/>
    <w:rsid w:val="0040644C"/>
    <w:rsid w:val="004067A6"/>
    <w:rsid w:val="0040728C"/>
    <w:rsid w:val="00407817"/>
    <w:rsid w:val="00412090"/>
    <w:rsid w:val="00413E54"/>
    <w:rsid w:val="00415EE9"/>
    <w:rsid w:val="00416095"/>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80C"/>
    <w:rsid w:val="00432AFB"/>
    <w:rsid w:val="0043354F"/>
    <w:rsid w:val="0043387C"/>
    <w:rsid w:val="0043609D"/>
    <w:rsid w:val="00436969"/>
    <w:rsid w:val="00437BBE"/>
    <w:rsid w:val="00437C38"/>
    <w:rsid w:val="00441894"/>
    <w:rsid w:val="00441AEC"/>
    <w:rsid w:val="0044203F"/>
    <w:rsid w:val="00442117"/>
    <w:rsid w:val="00443473"/>
    <w:rsid w:val="0044393D"/>
    <w:rsid w:val="004439E0"/>
    <w:rsid w:val="00445563"/>
    <w:rsid w:val="00445CE3"/>
    <w:rsid w:val="00445F41"/>
    <w:rsid w:val="00446F4E"/>
    <w:rsid w:val="00451316"/>
    <w:rsid w:val="00451FDA"/>
    <w:rsid w:val="004521B9"/>
    <w:rsid w:val="00453D91"/>
    <w:rsid w:val="00453F5D"/>
    <w:rsid w:val="00454B07"/>
    <w:rsid w:val="004551DA"/>
    <w:rsid w:val="00456A9F"/>
    <w:rsid w:val="00456CDC"/>
    <w:rsid w:val="004600D9"/>
    <w:rsid w:val="004606C2"/>
    <w:rsid w:val="0046071F"/>
    <w:rsid w:val="00460F45"/>
    <w:rsid w:val="004610E8"/>
    <w:rsid w:val="004612C8"/>
    <w:rsid w:val="00461EA5"/>
    <w:rsid w:val="00462574"/>
    <w:rsid w:val="00462BBC"/>
    <w:rsid w:val="0046417C"/>
    <w:rsid w:val="00464F70"/>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876C1"/>
    <w:rsid w:val="00487C26"/>
    <w:rsid w:val="004903C0"/>
    <w:rsid w:val="00490717"/>
    <w:rsid w:val="00490A26"/>
    <w:rsid w:val="00491D27"/>
    <w:rsid w:val="0049427C"/>
    <w:rsid w:val="00494BF3"/>
    <w:rsid w:val="0049726A"/>
    <w:rsid w:val="00497FF7"/>
    <w:rsid w:val="004A3FD4"/>
    <w:rsid w:val="004A46F5"/>
    <w:rsid w:val="004A474F"/>
    <w:rsid w:val="004A6B96"/>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564E"/>
    <w:rsid w:val="004C65A3"/>
    <w:rsid w:val="004C675F"/>
    <w:rsid w:val="004C74E5"/>
    <w:rsid w:val="004D2860"/>
    <w:rsid w:val="004D3103"/>
    <w:rsid w:val="004D3264"/>
    <w:rsid w:val="004D3481"/>
    <w:rsid w:val="004D52CF"/>
    <w:rsid w:val="004D54C7"/>
    <w:rsid w:val="004D5F4A"/>
    <w:rsid w:val="004D6591"/>
    <w:rsid w:val="004D7FC9"/>
    <w:rsid w:val="004E12DD"/>
    <w:rsid w:val="004E241D"/>
    <w:rsid w:val="004E3571"/>
    <w:rsid w:val="004E47DE"/>
    <w:rsid w:val="004E4F4C"/>
    <w:rsid w:val="004E53E3"/>
    <w:rsid w:val="004E6250"/>
    <w:rsid w:val="004E6B8D"/>
    <w:rsid w:val="004E6F92"/>
    <w:rsid w:val="004E7AC4"/>
    <w:rsid w:val="004E7C4A"/>
    <w:rsid w:val="004F3F04"/>
    <w:rsid w:val="004F4715"/>
    <w:rsid w:val="004F4796"/>
    <w:rsid w:val="004F4842"/>
    <w:rsid w:val="004F4BFF"/>
    <w:rsid w:val="004F6224"/>
    <w:rsid w:val="004F6ECF"/>
    <w:rsid w:val="0050153C"/>
    <w:rsid w:val="0050225B"/>
    <w:rsid w:val="00503329"/>
    <w:rsid w:val="0050424B"/>
    <w:rsid w:val="005054EF"/>
    <w:rsid w:val="00505CB4"/>
    <w:rsid w:val="0050713A"/>
    <w:rsid w:val="00507251"/>
    <w:rsid w:val="005136AB"/>
    <w:rsid w:val="00513E41"/>
    <w:rsid w:val="005142E3"/>
    <w:rsid w:val="00517852"/>
    <w:rsid w:val="005179EA"/>
    <w:rsid w:val="00521351"/>
    <w:rsid w:val="00521C19"/>
    <w:rsid w:val="00523149"/>
    <w:rsid w:val="005238D5"/>
    <w:rsid w:val="005248E5"/>
    <w:rsid w:val="0052559B"/>
    <w:rsid w:val="00532212"/>
    <w:rsid w:val="005331E2"/>
    <w:rsid w:val="00534D59"/>
    <w:rsid w:val="00535B5A"/>
    <w:rsid w:val="00537584"/>
    <w:rsid w:val="00540102"/>
    <w:rsid w:val="005401C3"/>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67475"/>
    <w:rsid w:val="00570D5B"/>
    <w:rsid w:val="00571727"/>
    <w:rsid w:val="005718BF"/>
    <w:rsid w:val="0057237B"/>
    <w:rsid w:val="00572ACA"/>
    <w:rsid w:val="005746B9"/>
    <w:rsid w:val="00574AF2"/>
    <w:rsid w:val="00575F0C"/>
    <w:rsid w:val="005764CE"/>
    <w:rsid w:val="00576AAB"/>
    <w:rsid w:val="0058049B"/>
    <w:rsid w:val="00581E8E"/>
    <w:rsid w:val="0058242A"/>
    <w:rsid w:val="00583B59"/>
    <w:rsid w:val="0058409A"/>
    <w:rsid w:val="0058443D"/>
    <w:rsid w:val="0058469D"/>
    <w:rsid w:val="00585363"/>
    <w:rsid w:val="0058631D"/>
    <w:rsid w:val="00591C2E"/>
    <w:rsid w:val="00591D85"/>
    <w:rsid w:val="005939BF"/>
    <w:rsid w:val="0059489A"/>
    <w:rsid w:val="00594A03"/>
    <w:rsid w:val="00594A70"/>
    <w:rsid w:val="00595F5F"/>
    <w:rsid w:val="005977FC"/>
    <w:rsid w:val="00597ABD"/>
    <w:rsid w:val="00597EF3"/>
    <w:rsid w:val="005A0C2A"/>
    <w:rsid w:val="005A2368"/>
    <w:rsid w:val="005A2441"/>
    <w:rsid w:val="005A35E7"/>
    <w:rsid w:val="005A42B3"/>
    <w:rsid w:val="005A4860"/>
    <w:rsid w:val="005A4A98"/>
    <w:rsid w:val="005A66CE"/>
    <w:rsid w:val="005B0C02"/>
    <w:rsid w:val="005B3AB0"/>
    <w:rsid w:val="005B3F84"/>
    <w:rsid w:val="005B465A"/>
    <w:rsid w:val="005B4A80"/>
    <w:rsid w:val="005B4AB0"/>
    <w:rsid w:val="005B50C6"/>
    <w:rsid w:val="005B5337"/>
    <w:rsid w:val="005B7FEC"/>
    <w:rsid w:val="005C124D"/>
    <w:rsid w:val="005C2AD2"/>
    <w:rsid w:val="005C3C0F"/>
    <w:rsid w:val="005C40F5"/>
    <w:rsid w:val="005C423B"/>
    <w:rsid w:val="005C52BE"/>
    <w:rsid w:val="005C636B"/>
    <w:rsid w:val="005D049C"/>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1F5B"/>
    <w:rsid w:val="005E2271"/>
    <w:rsid w:val="005E245A"/>
    <w:rsid w:val="005E2C94"/>
    <w:rsid w:val="005E5427"/>
    <w:rsid w:val="005E5D41"/>
    <w:rsid w:val="005E5F9E"/>
    <w:rsid w:val="005E5FE4"/>
    <w:rsid w:val="005F08FA"/>
    <w:rsid w:val="005F0A3E"/>
    <w:rsid w:val="005F0CD7"/>
    <w:rsid w:val="005F1416"/>
    <w:rsid w:val="005F1EA6"/>
    <w:rsid w:val="005F23BB"/>
    <w:rsid w:val="005F24A6"/>
    <w:rsid w:val="005F275F"/>
    <w:rsid w:val="005F278F"/>
    <w:rsid w:val="005F35FC"/>
    <w:rsid w:val="005F366F"/>
    <w:rsid w:val="005F3E99"/>
    <w:rsid w:val="005F402F"/>
    <w:rsid w:val="005F44F1"/>
    <w:rsid w:val="005F473F"/>
    <w:rsid w:val="005F5A9E"/>
    <w:rsid w:val="005F7BE5"/>
    <w:rsid w:val="00600CB8"/>
    <w:rsid w:val="006021E3"/>
    <w:rsid w:val="00602E67"/>
    <w:rsid w:val="006032DA"/>
    <w:rsid w:val="006034C0"/>
    <w:rsid w:val="00603AE6"/>
    <w:rsid w:val="006046FF"/>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844"/>
    <w:rsid w:val="00623EDB"/>
    <w:rsid w:val="00623F09"/>
    <w:rsid w:val="0062546A"/>
    <w:rsid w:val="006257E4"/>
    <w:rsid w:val="00626565"/>
    <w:rsid w:val="00627228"/>
    <w:rsid w:val="006273C7"/>
    <w:rsid w:val="0063006D"/>
    <w:rsid w:val="006304B3"/>
    <w:rsid w:val="00630AA6"/>
    <w:rsid w:val="0063198D"/>
    <w:rsid w:val="00632088"/>
    <w:rsid w:val="00632BC2"/>
    <w:rsid w:val="0063497A"/>
    <w:rsid w:val="00634E04"/>
    <w:rsid w:val="006377A9"/>
    <w:rsid w:val="00641763"/>
    <w:rsid w:val="006437FF"/>
    <w:rsid w:val="00643CDE"/>
    <w:rsid w:val="00644F94"/>
    <w:rsid w:val="006461B6"/>
    <w:rsid w:val="006474AB"/>
    <w:rsid w:val="00647DAE"/>
    <w:rsid w:val="00650DF4"/>
    <w:rsid w:val="006524E9"/>
    <w:rsid w:val="006527DF"/>
    <w:rsid w:val="00653F9B"/>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43DD"/>
    <w:rsid w:val="0067659E"/>
    <w:rsid w:val="00676927"/>
    <w:rsid w:val="00676996"/>
    <w:rsid w:val="00677B13"/>
    <w:rsid w:val="00677CA5"/>
    <w:rsid w:val="00680693"/>
    <w:rsid w:val="00680FBD"/>
    <w:rsid w:val="006821C8"/>
    <w:rsid w:val="00682655"/>
    <w:rsid w:val="00682A4A"/>
    <w:rsid w:val="00683619"/>
    <w:rsid w:val="0068403E"/>
    <w:rsid w:val="00685B92"/>
    <w:rsid w:val="00686C86"/>
    <w:rsid w:val="006875A6"/>
    <w:rsid w:val="00687EBE"/>
    <w:rsid w:val="006904AD"/>
    <w:rsid w:val="00690A63"/>
    <w:rsid w:val="006930D6"/>
    <w:rsid w:val="00693757"/>
    <w:rsid w:val="00694546"/>
    <w:rsid w:val="0069471F"/>
    <w:rsid w:val="006947F0"/>
    <w:rsid w:val="006955DC"/>
    <w:rsid w:val="006972C3"/>
    <w:rsid w:val="00697B6D"/>
    <w:rsid w:val="006A0F6C"/>
    <w:rsid w:val="006A109C"/>
    <w:rsid w:val="006A31AF"/>
    <w:rsid w:val="006A4762"/>
    <w:rsid w:val="006A554A"/>
    <w:rsid w:val="006A5C82"/>
    <w:rsid w:val="006A7AAB"/>
    <w:rsid w:val="006B118F"/>
    <w:rsid w:val="006B1E9A"/>
    <w:rsid w:val="006B2583"/>
    <w:rsid w:val="006B28AB"/>
    <w:rsid w:val="006B29B2"/>
    <w:rsid w:val="006B4518"/>
    <w:rsid w:val="006B4D16"/>
    <w:rsid w:val="006B4E87"/>
    <w:rsid w:val="006B611F"/>
    <w:rsid w:val="006B69CF"/>
    <w:rsid w:val="006B7887"/>
    <w:rsid w:val="006C0B00"/>
    <w:rsid w:val="006C15F7"/>
    <w:rsid w:val="006C2268"/>
    <w:rsid w:val="006C57BA"/>
    <w:rsid w:val="006C597B"/>
    <w:rsid w:val="006C6620"/>
    <w:rsid w:val="006C69EE"/>
    <w:rsid w:val="006C6F22"/>
    <w:rsid w:val="006C776C"/>
    <w:rsid w:val="006C79BB"/>
    <w:rsid w:val="006C7DFF"/>
    <w:rsid w:val="006D0708"/>
    <w:rsid w:val="006D1655"/>
    <w:rsid w:val="006D1804"/>
    <w:rsid w:val="006D240C"/>
    <w:rsid w:val="006D27DD"/>
    <w:rsid w:val="006D425E"/>
    <w:rsid w:val="006D48A6"/>
    <w:rsid w:val="006D57D8"/>
    <w:rsid w:val="006D5C2C"/>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25CF"/>
    <w:rsid w:val="006F26BE"/>
    <w:rsid w:val="006F35E4"/>
    <w:rsid w:val="006F4261"/>
    <w:rsid w:val="006F4F34"/>
    <w:rsid w:val="006F6E1B"/>
    <w:rsid w:val="007001D0"/>
    <w:rsid w:val="007003DA"/>
    <w:rsid w:val="00701012"/>
    <w:rsid w:val="007013F6"/>
    <w:rsid w:val="007030FA"/>
    <w:rsid w:val="0070400C"/>
    <w:rsid w:val="00704319"/>
    <w:rsid w:val="00704BFD"/>
    <w:rsid w:val="0070509E"/>
    <w:rsid w:val="007050C2"/>
    <w:rsid w:val="007058A0"/>
    <w:rsid w:val="00705CAC"/>
    <w:rsid w:val="0070626C"/>
    <w:rsid w:val="00706C09"/>
    <w:rsid w:val="007104F7"/>
    <w:rsid w:val="0071184A"/>
    <w:rsid w:val="00712E6D"/>
    <w:rsid w:val="007134AA"/>
    <w:rsid w:val="00713C9F"/>
    <w:rsid w:val="007155E9"/>
    <w:rsid w:val="007158C3"/>
    <w:rsid w:val="007159BA"/>
    <w:rsid w:val="0071674B"/>
    <w:rsid w:val="00720B5D"/>
    <w:rsid w:val="0072143A"/>
    <w:rsid w:val="00722C1F"/>
    <w:rsid w:val="007235E2"/>
    <w:rsid w:val="0072360D"/>
    <w:rsid w:val="00725ABE"/>
    <w:rsid w:val="007260E0"/>
    <w:rsid w:val="00726174"/>
    <w:rsid w:val="0072743B"/>
    <w:rsid w:val="00727ADF"/>
    <w:rsid w:val="007303A5"/>
    <w:rsid w:val="00730938"/>
    <w:rsid w:val="0073176C"/>
    <w:rsid w:val="007317B6"/>
    <w:rsid w:val="00731E59"/>
    <w:rsid w:val="00733C81"/>
    <w:rsid w:val="007344CE"/>
    <w:rsid w:val="007344D8"/>
    <w:rsid w:val="007349E0"/>
    <w:rsid w:val="0073634C"/>
    <w:rsid w:val="00736607"/>
    <w:rsid w:val="0073741E"/>
    <w:rsid w:val="007379F1"/>
    <w:rsid w:val="00737A0A"/>
    <w:rsid w:val="0074012C"/>
    <w:rsid w:val="00740CEB"/>
    <w:rsid w:val="00741B8D"/>
    <w:rsid w:val="00741E01"/>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099"/>
    <w:rsid w:val="0076086C"/>
    <w:rsid w:val="007613E9"/>
    <w:rsid w:val="00764006"/>
    <w:rsid w:val="00764B56"/>
    <w:rsid w:val="00765150"/>
    <w:rsid w:val="00765B4B"/>
    <w:rsid w:val="007663DF"/>
    <w:rsid w:val="007674EB"/>
    <w:rsid w:val="00767D6D"/>
    <w:rsid w:val="007729BE"/>
    <w:rsid w:val="00772BDC"/>
    <w:rsid w:val="00772FEA"/>
    <w:rsid w:val="007744C2"/>
    <w:rsid w:val="00775A54"/>
    <w:rsid w:val="00775B91"/>
    <w:rsid w:val="00776267"/>
    <w:rsid w:val="007771C5"/>
    <w:rsid w:val="00780173"/>
    <w:rsid w:val="007810A2"/>
    <w:rsid w:val="007839B3"/>
    <w:rsid w:val="007870FB"/>
    <w:rsid w:val="00787E86"/>
    <w:rsid w:val="007922BE"/>
    <w:rsid w:val="007927AE"/>
    <w:rsid w:val="0079397C"/>
    <w:rsid w:val="00794459"/>
    <w:rsid w:val="00796145"/>
    <w:rsid w:val="007963CB"/>
    <w:rsid w:val="007963FC"/>
    <w:rsid w:val="0079643E"/>
    <w:rsid w:val="00796F78"/>
    <w:rsid w:val="00797E30"/>
    <w:rsid w:val="00797F3B"/>
    <w:rsid w:val="007A0463"/>
    <w:rsid w:val="007A0553"/>
    <w:rsid w:val="007A0C76"/>
    <w:rsid w:val="007A3A1F"/>
    <w:rsid w:val="007A3E95"/>
    <w:rsid w:val="007A4AEF"/>
    <w:rsid w:val="007A51FF"/>
    <w:rsid w:val="007A54A1"/>
    <w:rsid w:val="007A5FAD"/>
    <w:rsid w:val="007A7055"/>
    <w:rsid w:val="007A7748"/>
    <w:rsid w:val="007B0011"/>
    <w:rsid w:val="007B043A"/>
    <w:rsid w:val="007B1C97"/>
    <w:rsid w:val="007B3696"/>
    <w:rsid w:val="007B5CAA"/>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DDA"/>
    <w:rsid w:val="007D5FF2"/>
    <w:rsid w:val="007D6797"/>
    <w:rsid w:val="007D6ACE"/>
    <w:rsid w:val="007D7137"/>
    <w:rsid w:val="007E0E4A"/>
    <w:rsid w:val="007E1D42"/>
    <w:rsid w:val="007E43B7"/>
    <w:rsid w:val="007E663A"/>
    <w:rsid w:val="007E69EF"/>
    <w:rsid w:val="007F1CEE"/>
    <w:rsid w:val="007F2311"/>
    <w:rsid w:val="007F295E"/>
    <w:rsid w:val="007F3054"/>
    <w:rsid w:val="007F34B1"/>
    <w:rsid w:val="007F4E5E"/>
    <w:rsid w:val="007F4F96"/>
    <w:rsid w:val="007F5E8F"/>
    <w:rsid w:val="007F6A11"/>
    <w:rsid w:val="007F6B43"/>
    <w:rsid w:val="007F6EE4"/>
    <w:rsid w:val="007F7A53"/>
    <w:rsid w:val="007F7B9D"/>
    <w:rsid w:val="008009D8"/>
    <w:rsid w:val="00802C56"/>
    <w:rsid w:val="00802D42"/>
    <w:rsid w:val="00805136"/>
    <w:rsid w:val="00805172"/>
    <w:rsid w:val="00805546"/>
    <w:rsid w:val="00806BE4"/>
    <w:rsid w:val="00806F99"/>
    <w:rsid w:val="00807724"/>
    <w:rsid w:val="00810B98"/>
    <w:rsid w:val="008116B7"/>
    <w:rsid w:val="00812493"/>
    <w:rsid w:val="00812567"/>
    <w:rsid w:val="00812AA2"/>
    <w:rsid w:val="00812E4D"/>
    <w:rsid w:val="00814130"/>
    <w:rsid w:val="008156F3"/>
    <w:rsid w:val="0081610E"/>
    <w:rsid w:val="00816372"/>
    <w:rsid w:val="00816A51"/>
    <w:rsid w:val="00816E56"/>
    <w:rsid w:val="00820146"/>
    <w:rsid w:val="008212BD"/>
    <w:rsid w:val="0082145B"/>
    <w:rsid w:val="00821A26"/>
    <w:rsid w:val="00821F27"/>
    <w:rsid w:val="0082248B"/>
    <w:rsid w:val="00822882"/>
    <w:rsid w:val="00823625"/>
    <w:rsid w:val="00825383"/>
    <w:rsid w:val="008268AB"/>
    <w:rsid w:val="0082729D"/>
    <w:rsid w:val="00830ECC"/>
    <w:rsid w:val="008324D5"/>
    <w:rsid w:val="00832ACB"/>
    <w:rsid w:val="00832CDA"/>
    <w:rsid w:val="00832DF1"/>
    <w:rsid w:val="00834F4B"/>
    <w:rsid w:val="0083565E"/>
    <w:rsid w:val="00835969"/>
    <w:rsid w:val="00837507"/>
    <w:rsid w:val="00837915"/>
    <w:rsid w:val="00837AA9"/>
    <w:rsid w:val="00840838"/>
    <w:rsid w:val="008408FD"/>
    <w:rsid w:val="00841CBB"/>
    <w:rsid w:val="0084242F"/>
    <w:rsid w:val="0084299A"/>
    <w:rsid w:val="00845122"/>
    <w:rsid w:val="008458F7"/>
    <w:rsid w:val="00850226"/>
    <w:rsid w:val="00850C48"/>
    <w:rsid w:val="008528CC"/>
    <w:rsid w:val="00852D42"/>
    <w:rsid w:val="00853023"/>
    <w:rsid w:val="00853570"/>
    <w:rsid w:val="008543FB"/>
    <w:rsid w:val="00854D8B"/>
    <w:rsid w:val="008557CB"/>
    <w:rsid w:val="008559DC"/>
    <w:rsid w:val="00855A02"/>
    <w:rsid w:val="00855DE0"/>
    <w:rsid w:val="00855ECE"/>
    <w:rsid w:val="0085607B"/>
    <w:rsid w:val="00856E68"/>
    <w:rsid w:val="0086083A"/>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6B34"/>
    <w:rsid w:val="00877009"/>
    <w:rsid w:val="008778AA"/>
    <w:rsid w:val="00881CAA"/>
    <w:rsid w:val="008826FE"/>
    <w:rsid w:val="0088371E"/>
    <w:rsid w:val="00884364"/>
    <w:rsid w:val="008849D2"/>
    <w:rsid w:val="00884A89"/>
    <w:rsid w:val="00885216"/>
    <w:rsid w:val="00885756"/>
    <w:rsid w:val="00886062"/>
    <w:rsid w:val="00892BEE"/>
    <w:rsid w:val="008934A3"/>
    <w:rsid w:val="008943C4"/>
    <w:rsid w:val="00894DA5"/>
    <w:rsid w:val="00896E3C"/>
    <w:rsid w:val="00896FDB"/>
    <w:rsid w:val="00897119"/>
    <w:rsid w:val="008A2077"/>
    <w:rsid w:val="008A27C2"/>
    <w:rsid w:val="008A5DAA"/>
    <w:rsid w:val="008A6166"/>
    <w:rsid w:val="008A6DE7"/>
    <w:rsid w:val="008A7772"/>
    <w:rsid w:val="008A7D50"/>
    <w:rsid w:val="008B0223"/>
    <w:rsid w:val="008B0FC3"/>
    <w:rsid w:val="008B22EE"/>
    <w:rsid w:val="008B2799"/>
    <w:rsid w:val="008B465D"/>
    <w:rsid w:val="008B6062"/>
    <w:rsid w:val="008B6858"/>
    <w:rsid w:val="008B7506"/>
    <w:rsid w:val="008B7BC1"/>
    <w:rsid w:val="008B7DCA"/>
    <w:rsid w:val="008C0460"/>
    <w:rsid w:val="008C096E"/>
    <w:rsid w:val="008C09CC"/>
    <w:rsid w:val="008C0FBD"/>
    <w:rsid w:val="008C1E4D"/>
    <w:rsid w:val="008C1F66"/>
    <w:rsid w:val="008C2429"/>
    <w:rsid w:val="008C3577"/>
    <w:rsid w:val="008C53F8"/>
    <w:rsid w:val="008C5913"/>
    <w:rsid w:val="008C5A1B"/>
    <w:rsid w:val="008C62E5"/>
    <w:rsid w:val="008C65F0"/>
    <w:rsid w:val="008C6D30"/>
    <w:rsid w:val="008C7CB8"/>
    <w:rsid w:val="008D0296"/>
    <w:rsid w:val="008D06BE"/>
    <w:rsid w:val="008D079A"/>
    <w:rsid w:val="008D1D93"/>
    <w:rsid w:val="008D2658"/>
    <w:rsid w:val="008D3DF9"/>
    <w:rsid w:val="008D4938"/>
    <w:rsid w:val="008D54BE"/>
    <w:rsid w:val="008D565D"/>
    <w:rsid w:val="008D5D3E"/>
    <w:rsid w:val="008D5D71"/>
    <w:rsid w:val="008D5F50"/>
    <w:rsid w:val="008D6535"/>
    <w:rsid w:val="008D6A9B"/>
    <w:rsid w:val="008D7250"/>
    <w:rsid w:val="008D7503"/>
    <w:rsid w:val="008D7C58"/>
    <w:rsid w:val="008E0327"/>
    <w:rsid w:val="008E224F"/>
    <w:rsid w:val="008E2AA8"/>
    <w:rsid w:val="008E39F5"/>
    <w:rsid w:val="008E435F"/>
    <w:rsid w:val="008E43AE"/>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108"/>
    <w:rsid w:val="00913A82"/>
    <w:rsid w:val="00914596"/>
    <w:rsid w:val="00914E1D"/>
    <w:rsid w:val="00915902"/>
    <w:rsid w:val="00916714"/>
    <w:rsid w:val="00917115"/>
    <w:rsid w:val="00917CF1"/>
    <w:rsid w:val="00920D0B"/>
    <w:rsid w:val="009214E5"/>
    <w:rsid w:val="00922232"/>
    <w:rsid w:val="00922878"/>
    <w:rsid w:val="00924271"/>
    <w:rsid w:val="009242D9"/>
    <w:rsid w:val="0092444F"/>
    <w:rsid w:val="009248C3"/>
    <w:rsid w:val="009275F8"/>
    <w:rsid w:val="009321FE"/>
    <w:rsid w:val="00934279"/>
    <w:rsid w:val="00942462"/>
    <w:rsid w:val="009428A3"/>
    <w:rsid w:val="00942EDF"/>
    <w:rsid w:val="0094398D"/>
    <w:rsid w:val="009440B4"/>
    <w:rsid w:val="0094458E"/>
    <w:rsid w:val="00944A2A"/>
    <w:rsid w:val="00946640"/>
    <w:rsid w:val="009560B9"/>
    <w:rsid w:val="00956F14"/>
    <w:rsid w:val="009572CC"/>
    <w:rsid w:val="009600F6"/>
    <w:rsid w:val="00960EC7"/>
    <w:rsid w:val="00962070"/>
    <w:rsid w:val="00963BEA"/>
    <w:rsid w:val="0096506B"/>
    <w:rsid w:val="00965E18"/>
    <w:rsid w:val="00966694"/>
    <w:rsid w:val="00966AAB"/>
    <w:rsid w:val="00966D14"/>
    <w:rsid w:val="00967ED4"/>
    <w:rsid w:val="00970363"/>
    <w:rsid w:val="00970B2A"/>
    <w:rsid w:val="009714B3"/>
    <w:rsid w:val="00972CF6"/>
    <w:rsid w:val="00973964"/>
    <w:rsid w:val="00974C9E"/>
    <w:rsid w:val="00975DEA"/>
    <w:rsid w:val="009767FB"/>
    <w:rsid w:val="009768AC"/>
    <w:rsid w:val="009768E6"/>
    <w:rsid w:val="00976D33"/>
    <w:rsid w:val="00981E8E"/>
    <w:rsid w:val="00981F5D"/>
    <w:rsid w:val="0098227C"/>
    <w:rsid w:val="00983FB8"/>
    <w:rsid w:val="009843FC"/>
    <w:rsid w:val="009849E9"/>
    <w:rsid w:val="00986D52"/>
    <w:rsid w:val="0099164D"/>
    <w:rsid w:val="00991FF1"/>
    <w:rsid w:val="0099272E"/>
    <w:rsid w:val="0099706A"/>
    <w:rsid w:val="00997819"/>
    <w:rsid w:val="00997C23"/>
    <w:rsid w:val="009A01E3"/>
    <w:rsid w:val="009A206D"/>
    <w:rsid w:val="009A2357"/>
    <w:rsid w:val="009A3ACB"/>
    <w:rsid w:val="009A4A5F"/>
    <w:rsid w:val="009A5277"/>
    <w:rsid w:val="009A61A0"/>
    <w:rsid w:val="009A6606"/>
    <w:rsid w:val="009A7E34"/>
    <w:rsid w:val="009B0962"/>
    <w:rsid w:val="009B2022"/>
    <w:rsid w:val="009B24D5"/>
    <w:rsid w:val="009B268D"/>
    <w:rsid w:val="009B3FC5"/>
    <w:rsid w:val="009B45D5"/>
    <w:rsid w:val="009B4BE7"/>
    <w:rsid w:val="009B6420"/>
    <w:rsid w:val="009B6DA3"/>
    <w:rsid w:val="009B7543"/>
    <w:rsid w:val="009B7F76"/>
    <w:rsid w:val="009C0293"/>
    <w:rsid w:val="009C0744"/>
    <w:rsid w:val="009C0828"/>
    <w:rsid w:val="009C55AC"/>
    <w:rsid w:val="009C58BC"/>
    <w:rsid w:val="009C72A8"/>
    <w:rsid w:val="009D0564"/>
    <w:rsid w:val="009D1BC4"/>
    <w:rsid w:val="009D3358"/>
    <w:rsid w:val="009D40EE"/>
    <w:rsid w:val="009D4476"/>
    <w:rsid w:val="009D4BD0"/>
    <w:rsid w:val="009D5224"/>
    <w:rsid w:val="009D7D6D"/>
    <w:rsid w:val="009E252D"/>
    <w:rsid w:val="009E2728"/>
    <w:rsid w:val="009E2B08"/>
    <w:rsid w:val="009E4C9B"/>
    <w:rsid w:val="009E79F0"/>
    <w:rsid w:val="009F04AD"/>
    <w:rsid w:val="009F1969"/>
    <w:rsid w:val="009F287A"/>
    <w:rsid w:val="009F7A1B"/>
    <w:rsid w:val="009F7A83"/>
    <w:rsid w:val="00A00CCD"/>
    <w:rsid w:val="00A01046"/>
    <w:rsid w:val="00A018E2"/>
    <w:rsid w:val="00A01BF4"/>
    <w:rsid w:val="00A02064"/>
    <w:rsid w:val="00A02283"/>
    <w:rsid w:val="00A028A5"/>
    <w:rsid w:val="00A035F1"/>
    <w:rsid w:val="00A03961"/>
    <w:rsid w:val="00A055B8"/>
    <w:rsid w:val="00A056E3"/>
    <w:rsid w:val="00A06684"/>
    <w:rsid w:val="00A06A26"/>
    <w:rsid w:val="00A06CAC"/>
    <w:rsid w:val="00A06F41"/>
    <w:rsid w:val="00A06F46"/>
    <w:rsid w:val="00A16EC0"/>
    <w:rsid w:val="00A201C8"/>
    <w:rsid w:val="00A22863"/>
    <w:rsid w:val="00A22B75"/>
    <w:rsid w:val="00A2351E"/>
    <w:rsid w:val="00A2371E"/>
    <w:rsid w:val="00A24347"/>
    <w:rsid w:val="00A25AFA"/>
    <w:rsid w:val="00A25ED1"/>
    <w:rsid w:val="00A26CBA"/>
    <w:rsid w:val="00A26E3F"/>
    <w:rsid w:val="00A31862"/>
    <w:rsid w:val="00A31869"/>
    <w:rsid w:val="00A31C75"/>
    <w:rsid w:val="00A33947"/>
    <w:rsid w:val="00A34171"/>
    <w:rsid w:val="00A345ED"/>
    <w:rsid w:val="00A353E9"/>
    <w:rsid w:val="00A35831"/>
    <w:rsid w:val="00A41819"/>
    <w:rsid w:val="00A41B0C"/>
    <w:rsid w:val="00A41D4E"/>
    <w:rsid w:val="00A43F44"/>
    <w:rsid w:val="00A45876"/>
    <w:rsid w:val="00A462E1"/>
    <w:rsid w:val="00A471EA"/>
    <w:rsid w:val="00A47D95"/>
    <w:rsid w:val="00A47E78"/>
    <w:rsid w:val="00A47EE4"/>
    <w:rsid w:val="00A50A2E"/>
    <w:rsid w:val="00A510C0"/>
    <w:rsid w:val="00A51AB9"/>
    <w:rsid w:val="00A5363C"/>
    <w:rsid w:val="00A53974"/>
    <w:rsid w:val="00A54AF7"/>
    <w:rsid w:val="00A563F6"/>
    <w:rsid w:val="00A567D8"/>
    <w:rsid w:val="00A575D3"/>
    <w:rsid w:val="00A5770E"/>
    <w:rsid w:val="00A57C5C"/>
    <w:rsid w:val="00A62FED"/>
    <w:rsid w:val="00A63795"/>
    <w:rsid w:val="00A637DD"/>
    <w:rsid w:val="00A647E3"/>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4B18"/>
    <w:rsid w:val="00A85D83"/>
    <w:rsid w:val="00A8601C"/>
    <w:rsid w:val="00A86616"/>
    <w:rsid w:val="00A874D1"/>
    <w:rsid w:val="00A875FA"/>
    <w:rsid w:val="00A91155"/>
    <w:rsid w:val="00A92C6B"/>
    <w:rsid w:val="00A93FD0"/>
    <w:rsid w:val="00A95202"/>
    <w:rsid w:val="00A953DD"/>
    <w:rsid w:val="00A96A83"/>
    <w:rsid w:val="00A96FA4"/>
    <w:rsid w:val="00A9722F"/>
    <w:rsid w:val="00A97BFD"/>
    <w:rsid w:val="00AA0016"/>
    <w:rsid w:val="00AA055D"/>
    <w:rsid w:val="00AA1407"/>
    <w:rsid w:val="00AA3331"/>
    <w:rsid w:val="00AA3942"/>
    <w:rsid w:val="00AA4027"/>
    <w:rsid w:val="00AA52E5"/>
    <w:rsid w:val="00AA5911"/>
    <w:rsid w:val="00AA7624"/>
    <w:rsid w:val="00AB19F8"/>
    <w:rsid w:val="00AB2298"/>
    <w:rsid w:val="00AB2841"/>
    <w:rsid w:val="00AB2EE2"/>
    <w:rsid w:val="00AB3FC4"/>
    <w:rsid w:val="00AB4626"/>
    <w:rsid w:val="00AC23B9"/>
    <w:rsid w:val="00AC25B4"/>
    <w:rsid w:val="00AC2D74"/>
    <w:rsid w:val="00AC3965"/>
    <w:rsid w:val="00AC440F"/>
    <w:rsid w:val="00AC49AD"/>
    <w:rsid w:val="00AC5342"/>
    <w:rsid w:val="00AC55E3"/>
    <w:rsid w:val="00AC659A"/>
    <w:rsid w:val="00AD0287"/>
    <w:rsid w:val="00AD14B2"/>
    <w:rsid w:val="00AD3796"/>
    <w:rsid w:val="00AD3C4D"/>
    <w:rsid w:val="00AD4207"/>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210"/>
    <w:rsid w:val="00AF330A"/>
    <w:rsid w:val="00AF3F9D"/>
    <w:rsid w:val="00AF74AB"/>
    <w:rsid w:val="00AF7CB1"/>
    <w:rsid w:val="00B00B2C"/>
    <w:rsid w:val="00B02F51"/>
    <w:rsid w:val="00B0311C"/>
    <w:rsid w:val="00B03296"/>
    <w:rsid w:val="00B037A1"/>
    <w:rsid w:val="00B03B65"/>
    <w:rsid w:val="00B056AC"/>
    <w:rsid w:val="00B05D38"/>
    <w:rsid w:val="00B05D6A"/>
    <w:rsid w:val="00B06010"/>
    <w:rsid w:val="00B0715C"/>
    <w:rsid w:val="00B0741F"/>
    <w:rsid w:val="00B07ECB"/>
    <w:rsid w:val="00B10CF5"/>
    <w:rsid w:val="00B11AE4"/>
    <w:rsid w:val="00B1229D"/>
    <w:rsid w:val="00B13945"/>
    <w:rsid w:val="00B15735"/>
    <w:rsid w:val="00B16BF6"/>
    <w:rsid w:val="00B17BCA"/>
    <w:rsid w:val="00B22613"/>
    <w:rsid w:val="00B23EE6"/>
    <w:rsid w:val="00B248ED"/>
    <w:rsid w:val="00B2560F"/>
    <w:rsid w:val="00B256B5"/>
    <w:rsid w:val="00B26153"/>
    <w:rsid w:val="00B26358"/>
    <w:rsid w:val="00B27C10"/>
    <w:rsid w:val="00B30954"/>
    <w:rsid w:val="00B31125"/>
    <w:rsid w:val="00B318C2"/>
    <w:rsid w:val="00B32A18"/>
    <w:rsid w:val="00B32AC6"/>
    <w:rsid w:val="00B32C4D"/>
    <w:rsid w:val="00B33D5B"/>
    <w:rsid w:val="00B34842"/>
    <w:rsid w:val="00B34DB2"/>
    <w:rsid w:val="00B35D03"/>
    <w:rsid w:val="00B3639D"/>
    <w:rsid w:val="00B36B49"/>
    <w:rsid w:val="00B3715A"/>
    <w:rsid w:val="00B41D07"/>
    <w:rsid w:val="00B430F7"/>
    <w:rsid w:val="00B43110"/>
    <w:rsid w:val="00B4317D"/>
    <w:rsid w:val="00B436A2"/>
    <w:rsid w:val="00B43B92"/>
    <w:rsid w:val="00B44FBE"/>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393F"/>
    <w:rsid w:val="00B64272"/>
    <w:rsid w:val="00B64531"/>
    <w:rsid w:val="00B645B5"/>
    <w:rsid w:val="00B64BF5"/>
    <w:rsid w:val="00B65ABB"/>
    <w:rsid w:val="00B6604B"/>
    <w:rsid w:val="00B72812"/>
    <w:rsid w:val="00B72BDD"/>
    <w:rsid w:val="00B73A94"/>
    <w:rsid w:val="00B742B0"/>
    <w:rsid w:val="00B74A52"/>
    <w:rsid w:val="00B74AE4"/>
    <w:rsid w:val="00B74D4F"/>
    <w:rsid w:val="00B7544D"/>
    <w:rsid w:val="00B77485"/>
    <w:rsid w:val="00B7787C"/>
    <w:rsid w:val="00B80B18"/>
    <w:rsid w:val="00B8155C"/>
    <w:rsid w:val="00B83532"/>
    <w:rsid w:val="00B85C81"/>
    <w:rsid w:val="00B86319"/>
    <w:rsid w:val="00B86634"/>
    <w:rsid w:val="00B86D50"/>
    <w:rsid w:val="00B9162E"/>
    <w:rsid w:val="00B918C6"/>
    <w:rsid w:val="00B91B2F"/>
    <w:rsid w:val="00B930CD"/>
    <w:rsid w:val="00B932A7"/>
    <w:rsid w:val="00B935AF"/>
    <w:rsid w:val="00B94433"/>
    <w:rsid w:val="00B95BAE"/>
    <w:rsid w:val="00BA04B2"/>
    <w:rsid w:val="00BA0A54"/>
    <w:rsid w:val="00BA19C7"/>
    <w:rsid w:val="00BA3D94"/>
    <w:rsid w:val="00BA4474"/>
    <w:rsid w:val="00BA4A36"/>
    <w:rsid w:val="00BA7AC7"/>
    <w:rsid w:val="00BB3138"/>
    <w:rsid w:val="00BB385B"/>
    <w:rsid w:val="00BB5C8B"/>
    <w:rsid w:val="00BB73BD"/>
    <w:rsid w:val="00BC032D"/>
    <w:rsid w:val="00BC12AE"/>
    <w:rsid w:val="00BC2E00"/>
    <w:rsid w:val="00BC2F09"/>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3427"/>
    <w:rsid w:val="00BE5942"/>
    <w:rsid w:val="00BE71EE"/>
    <w:rsid w:val="00BF4E96"/>
    <w:rsid w:val="00BF506F"/>
    <w:rsid w:val="00BF6A07"/>
    <w:rsid w:val="00C00CE0"/>
    <w:rsid w:val="00C021D7"/>
    <w:rsid w:val="00C06703"/>
    <w:rsid w:val="00C07327"/>
    <w:rsid w:val="00C07CD8"/>
    <w:rsid w:val="00C1210B"/>
    <w:rsid w:val="00C12254"/>
    <w:rsid w:val="00C1252C"/>
    <w:rsid w:val="00C12769"/>
    <w:rsid w:val="00C13257"/>
    <w:rsid w:val="00C145E4"/>
    <w:rsid w:val="00C14A8B"/>
    <w:rsid w:val="00C14BFB"/>
    <w:rsid w:val="00C15F78"/>
    <w:rsid w:val="00C167D5"/>
    <w:rsid w:val="00C16A60"/>
    <w:rsid w:val="00C17444"/>
    <w:rsid w:val="00C17586"/>
    <w:rsid w:val="00C175D3"/>
    <w:rsid w:val="00C1794A"/>
    <w:rsid w:val="00C20EF3"/>
    <w:rsid w:val="00C210F3"/>
    <w:rsid w:val="00C22048"/>
    <w:rsid w:val="00C22070"/>
    <w:rsid w:val="00C22097"/>
    <w:rsid w:val="00C22962"/>
    <w:rsid w:val="00C22BAC"/>
    <w:rsid w:val="00C25152"/>
    <w:rsid w:val="00C255D2"/>
    <w:rsid w:val="00C2672F"/>
    <w:rsid w:val="00C26A01"/>
    <w:rsid w:val="00C31389"/>
    <w:rsid w:val="00C31626"/>
    <w:rsid w:val="00C31E1B"/>
    <w:rsid w:val="00C333F7"/>
    <w:rsid w:val="00C34481"/>
    <w:rsid w:val="00C37393"/>
    <w:rsid w:val="00C37DE5"/>
    <w:rsid w:val="00C41621"/>
    <w:rsid w:val="00C42310"/>
    <w:rsid w:val="00C424EA"/>
    <w:rsid w:val="00C427DF"/>
    <w:rsid w:val="00C427E0"/>
    <w:rsid w:val="00C42B3C"/>
    <w:rsid w:val="00C4399A"/>
    <w:rsid w:val="00C442BE"/>
    <w:rsid w:val="00C45D7F"/>
    <w:rsid w:val="00C45E2B"/>
    <w:rsid w:val="00C5099C"/>
    <w:rsid w:val="00C5167B"/>
    <w:rsid w:val="00C52DC7"/>
    <w:rsid w:val="00C52E3B"/>
    <w:rsid w:val="00C54F6A"/>
    <w:rsid w:val="00C56386"/>
    <w:rsid w:val="00C57E5B"/>
    <w:rsid w:val="00C604CB"/>
    <w:rsid w:val="00C60EAE"/>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5624"/>
    <w:rsid w:val="00C95B42"/>
    <w:rsid w:val="00C96C52"/>
    <w:rsid w:val="00CA0164"/>
    <w:rsid w:val="00CA2014"/>
    <w:rsid w:val="00CA32AE"/>
    <w:rsid w:val="00CA3F12"/>
    <w:rsid w:val="00CA46C8"/>
    <w:rsid w:val="00CA4BC8"/>
    <w:rsid w:val="00CA4E1A"/>
    <w:rsid w:val="00CA5A78"/>
    <w:rsid w:val="00CA5C99"/>
    <w:rsid w:val="00CA621B"/>
    <w:rsid w:val="00CA65AC"/>
    <w:rsid w:val="00CA726B"/>
    <w:rsid w:val="00CB17DD"/>
    <w:rsid w:val="00CB65FF"/>
    <w:rsid w:val="00CC1A91"/>
    <w:rsid w:val="00CC1C9A"/>
    <w:rsid w:val="00CC1EEE"/>
    <w:rsid w:val="00CC3B54"/>
    <w:rsid w:val="00CC576D"/>
    <w:rsid w:val="00CC797E"/>
    <w:rsid w:val="00CC7BB1"/>
    <w:rsid w:val="00CC7CD3"/>
    <w:rsid w:val="00CD04F0"/>
    <w:rsid w:val="00CD1D14"/>
    <w:rsid w:val="00CD2979"/>
    <w:rsid w:val="00CD2F4C"/>
    <w:rsid w:val="00CD407B"/>
    <w:rsid w:val="00CD4129"/>
    <w:rsid w:val="00CD4586"/>
    <w:rsid w:val="00CD6174"/>
    <w:rsid w:val="00CD6F45"/>
    <w:rsid w:val="00CE3BCE"/>
    <w:rsid w:val="00CE3E22"/>
    <w:rsid w:val="00CE5C9C"/>
    <w:rsid w:val="00CE6707"/>
    <w:rsid w:val="00CF0015"/>
    <w:rsid w:val="00CF0AD2"/>
    <w:rsid w:val="00CF2559"/>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06C08"/>
    <w:rsid w:val="00D1043D"/>
    <w:rsid w:val="00D10B90"/>
    <w:rsid w:val="00D1111F"/>
    <w:rsid w:val="00D119C3"/>
    <w:rsid w:val="00D12F9E"/>
    <w:rsid w:val="00D14C20"/>
    <w:rsid w:val="00D16610"/>
    <w:rsid w:val="00D17062"/>
    <w:rsid w:val="00D20C3F"/>
    <w:rsid w:val="00D21BE3"/>
    <w:rsid w:val="00D21DC4"/>
    <w:rsid w:val="00D22B90"/>
    <w:rsid w:val="00D2523C"/>
    <w:rsid w:val="00D257ED"/>
    <w:rsid w:val="00D25CDB"/>
    <w:rsid w:val="00D260D1"/>
    <w:rsid w:val="00D27326"/>
    <w:rsid w:val="00D27597"/>
    <w:rsid w:val="00D27822"/>
    <w:rsid w:val="00D301D8"/>
    <w:rsid w:val="00D31188"/>
    <w:rsid w:val="00D34633"/>
    <w:rsid w:val="00D352F4"/>
    <w:rsid w:val="00D364B5"/>
    <w:rsid w:val="00D36B9B"/>
    <w:rsid w:val="00D37213"/>
    <w:rsid w:val="00D40009"/>
    <w:rsid w:val="00D4187B"/>
    <w:rsid w:val="00D424D3"/>
    <w:rsid w:val="00D42903"/>
    <w:rsid w:val="00D42A0A"/>
    <w:rsid w:val="00D43460"/>
    <w:rsid w:val="00D43B42"/>
    <w:rsid w:val="00D44773"/>
    <w:rsid w:val="00D4594E"/>
    <w:rsid w:val="00D46840"/>
    <w:rsid w:val="00D47DF3"/>
    <w:rsid w:val="00D47F2E"/>
    <w:rsid w:val="00D50250"/>
    <w:rsid w:val="00D5066A"/>
    <w:rsid w:val="00D508D7"/>
    <w:rsid w:val="00D5340E"/>
    <w:rsid w:val="00D53A87"/>
    <w:rsid w:val="00D554C1"/>
    <w:rsid w:val="00D5569A"/>
    <w:rsid w:val="00D55EED"/>
    <w:rsid w:val="00D57116"/>
    <w:rsid w:val="00D575CA"/>
    <w:rsid w:val="00D60658"/>
    <w:rsid w:val="00D61BA8"/>
    <w:rsid w:val="00D63C1E"/>
    <w:rsid w:val="00D64AB3"/>
    <w:rsid w:val="00D65324"/>
    <w:rsid w:val="00D65CBF"/>
    <w:rsid w:val="00D66A7D"/>
    <w:rsid w:val="00D66FB8"/>
    <w:rsid w:val="00D67EA4"/>
    <w:rsid w:val="00D67FCF"/>
    <w:rsid w:val="00D713C3"/>
    <w:rsid w:val="00D71E67"/>
    <w:rsid w:val="00D72569"/>
    <w:rsid w:val="00D740F6"/>
    <w:rsid w:val="00D745F5"/>
    <w:rsid w:val="00D74C26"/>
    <w:rsid w:val="00D77712"/>
    <w:rsid w:val="00D77826"/>
    <w:rsid w:val="00D77C93"/>
    <w:rsid w:val="00D82306"/>
    <w:rsid w:val="00D825E7"/>
    <w:rsid w:val="00D827A5"/>
    <w:rsid w:val="00D846D0"/>
    <w:rsid w:val="00D85587"/>
    <w:rsid w:val="00D85C8C"/>
    <w:rsid w:val="00D86A07"/>
    <w:rsid w:val="00D871BD"/>
    <w:rsid w:val="00D87303"/>
    <w:rsid w:val="00D90007"/>
    <w:rsid w:val="00D9220F"/>
    <w:rsid w:val="00D92EC2"/>
    <w:rsid w:val="00D933FC"/>
    <w:rsid w:val="00D93A17"/>
    <w:rsid w:val="00D93D9E"/>
    <w:rsid w:val="00D94408"/>
    <w:rsid w:val="00D94CE5"/>
    <w:rsid w:val="00D94F09"/>
    <w:rsid w:val="00D952F9"/>
    <w:rsid w:val="00D959DA"/>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B7EE3"/>
    <w:rsid w:val="00DC0CCA"/>
    <w:rsid w:val="00DC3233"/>
    <w:rsid w:val="00DC3412"/>
    <w:rsid w:val="00DC3702"/>
    <w:rsid w:val="00DC37D9"/>
    <w:rsid w:val="00DC3DFA"/>
    <w:rsid w:val="00DC4071"/>
    <w:rsid w:val="00DC51F7"/>
    <w:rsid w:val="00DC561C"/>
    <w:rsid w:val="00DC5C71"/>
    <w:rsid w:val="00DC70BC"/>
    <w:rsid w:val="00DC7279"/>
    <w:rsid w:val="00DC7FBB"/>
    <w:rsid w:val="00DD00FE"/>
    <w:rsid w:val="00DD0451"/>
    <w:rsid w:val="00DD0468"/>
    <w:rsid w:val="00DD06F2"/>
    <w:rsid w:val="00DD10E5"/>
    <w:rsid w:val="00DD1988"/>
    <w:rsid w:val="00DD2E03"/>
    <w:rsid w:val="00DD3240"/>
    <w:rsid w:val="00DD3277"/>
    <w:rsid w:val="00DD35D6"/>
    <w:rsid w:val="00DD36CD"/>
    <w:rsid w:val="00DD4888"/>
    <w:rsid w:val="00DD615C"/>
    <w:rsid w:val="00DD6445"/>
    <w:rsid w:val="00DD6BC9"/>
    <w:rsid w:val="00DD7752"/>
    <w:rsid w:val="00DE0A2C"/>
    <w:rsid w:val="00DE10C1"/>
    <w:rsid w:val="00DE14AC"/>
    <w:rsid w:val="00DE1678"/>
    <w:rsid w:val="00DE2CA9"/>
    <w:rsid w:val="00DE2F8B"/>
    <w:rsid w:val="00DE5A28"/>
    <w:rsid w:val="00DE66D3"/>
    <w:rsid w:val="00DE6FF1"/>
    <w:rsid w:val="00DE7A41"/>
    <w:rsid w:val="00DF0CC4"/>
    <w:rsid w:val="00DF11BE"/>
    <w:rsid w:val="00DF11F5"/>
    <w:rsid w:val="00DF1440"/>
    <w:rsid w:val="00DF17B5"/>
    <w:rsid w:val="00DF270B"/>
    <w:rsid w:val="00DF36AC"/>
    <w:rsid w:val="00DF3820"/>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2DC8"/>
    <w:rsid w:val="00E24CFB"/>
    <w:rsid w:val="00E25295"/>
    <w:rsid w:val="00E26207"/>
    <w:rsid w:val="00E2631D"/>
    <w:rsid w:val="00E265EE"/>
    <w:rsid w:val="00E26E2E"/>
    <w:rsid w:val="00E30496"/>
    <w:rsid w:val="00E313E2"/>
    <w:rsid w:val="00E325B6"/>
    <w:rsid w:val="00E33AA2"/>
    <w:rsid w:val="00E341C7"/>
    <w:rsid w:val="00E3431A"/>
    <w:rsid w:val="00E35F49"/>
    <w:rsid w:val="00E363E6"/>
    <w:rsid w:val="00E36810"/>
    <w:rsid w:val="00E37CCD"/>
    <w:rsid w:val="00E37CD1"/>
    <w:rsid w:val="00E4000C"/>
    <w:rsid w:val="00E4058E"/>
    <w:rsid w:val="00E4069D"/>
    <w:rsid w:val="00E42340"/>
    <w:rsid w:val="00E428D4"/>
    <w:rsid w:val="00E429EE"/>
    <w:rsid w:val="00E433D4"/>
    <w:rsid w:val="00E4392A"/>
    <w:rsid w:val="00E44BB2"/>
    <w:rsid w:val="00E44BB9"/>
    <w:rsid w:val="00E45FEF"/>
    <w:rsid w:val="00E46B6B"/>
    <w:rsid w:val="00E52190"/>
    <w:rsid w:val="00E545F2"/>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6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984"/>
    <w:rsid w:val="00E96AF7"/>
    <w:rsid w:val="00EA01FA"/>
    <w:rsid w:val="00EA186D"/>
    <w:rsid w:val="00EA1F1A"/>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558"/>
    <w:rsid w:val="00EC18C3"/>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818"/>
    <w:rsid w:val="00EE4F37"/>
    <w:rsid w:val="00EE5466"/>
    <w:rsid w:val="00EE617F"/>
    <w:rsid w:val="00EE6258"/>
    <w:rsid w:val="00EF28D6"/>
    <w:rsid w:val="00EF2D7E"/>
    <w:rsid w:val="00EF32D1"/>
    <w:rsid w:val="00EF36C4"/>
    <w:rsid w:val="00EF3BEE"/>
    <w:rsid w:val="00EF4501"/>
    <w:rsid w:val="00EF51A6"/>
    <w:rsid w:val="00EF5231"/>
    <w:rsid w:val="00EF5E3E"/>
    <w:rsid w:val="00EF68AF"/>
    <w:rsid w:val="00EF740E"/>
    <w:rsid w:val="00F037F5"/>
    <w:rsid w:val="00F04DCF"/>
    <w:rsid w:val="00F04F9A"/>
    <w:rsid w:val="00F06EA2"/>
    <w:rsid w:val="00F10C10"/>
    <w:rsid w:val="00F149DA"/>
    <w:rsid w:val="00F14B50"/>
    <w:rsid w:val="00F158F4"/>
    <w:rsid w:val="00F15F99"/>
    <w:rsid w:val="00F165C6"/>
    <w:rsid w:val="00F16A94"/>
    <w:rsid w:val="00F1700F"/>
    <w:rsid w:val="00F174AB"/>
    <w:rsid w:val="00F2199B"/>
    <w:rsid w:val="00F23093"/>
    <w:rsid w:val="00F236EF"/>
    <w:rsid w:val="00F25565"/>
    <w:rsid w:val="00F25B47"/>
    <w:rsid w:val="00F27557"/>
    <w:rsid w:val="00F30444"/>
    <w:rsid w:val="00F31B92"/>
    <w:rsid w:val="00F31E9B"/>
    <w:rsid w:val="00F3347D"/>
    <w:rsid w:val="00F34B8B"/>
    <w:rsid w:val="00F3506F"/>
    <w:rsid w:val="00F35FAE"/>
    <w:rsid w:val="00F361BB"/>
    <w:rsid w:val="00F37838"/>
    <w:rsid w:val="00F4136D"/>
    <w:rsid w:val="00F428A4"/>
    <w:rsid w:val="00F42BEC"/>
    <w:rsid w:val="00F45983"/>
    <w:rsid w:val="00F45CFD"/>
    <w:rsid w:val="00F46904"/>
    <w:rsid w:val="00F50278"/>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6EDA"/>
    <w:rsid w:val="00F67AEA"/>
    <w:rsid w:val="00F708DA"/>
    <w:rsid w:val="00F70A05"/>
    <w:rsid w:val="00F720AE"/>
    <w:rsid w:val="00F7324D"/>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21F"/>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A92"/>
    <w:rsid w:val="00FB3EBD"/>
    <w:rsid w:val="00FB615F"/>
    <w:rsid w:val="00FB7662"/>
    <w:rsid w:val="00FB76E9"/>
    <w:rsid w:val="00FC019D"/>
    <w:rsid w:val="00FC0A6B"/>
    <w:rsid w:val="00FC12B9"/>
    <w:rsid w:val="00FC1FAB"/>
    <w:rsid w:val="00FC1FAC"/>
    <w:rsid w:val="00FC2065"/>
    <w:rsid w:val="00FC206D"/>
    <w:rsid w:val="00FC2498"/>
    <w:rsid w:val="00FC26CC"/>
    <w:rsid w:val="00FC6563"/>
    <w:rsid w:val="00FC726E"/>
    <w:rsid w:val="00FD002F"/>
    <w:rsid w:val="00FD0559"/>
    <w:rsid w:val="00FD06FE"/>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5DA3C4"/>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d7bbee-212f-42f3-bc38-a46983e575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5" ma:contentTypeDescription="Create a new document." ma:contentTypeScope="" ma:versionID="09e3805961bdbb42dd25eab21cab9278">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073b874632e89083eabe9c4cc6196389"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 ds:uri="85d7bbee-212f-42f3-bc38-a46983e57552"/>
  </ds:schemaRefs>
</ds:datastoreItem>
</file>

<file path=customXml/itemProps3.xml><?xml version="1.0" encoding="utf-8"?>
<ds:datastoreItem xmlns:ds="http://schemas.openxmlformats.org/officeDocument/2006/customXml" ds:itemID="{48B23485-1C22-4CB9-8EB2-10E5D3D81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95289-C058-47E7-AA5E-8013FDEC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5171</Characters>
  <Application>Microsoft Office Word</Application>
  <DocSecurity>0</DocSecurity>
  <Lines>43</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LogiMAT 2023: TGW presenta el Fulfillment Center del futuro</vt:lpstr>
      <vt:lpstr>LogiMAT 2022: TGW präsentiert neue digitale Services</vt:lpstr>
    </vt:vector>
  </TitlesOfParts>
  <Company>Klug</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LogiMAT 2023: TGW presenta el Fulfillment Center del futuro</dc:title>
  <dc:subject/>
  <dc:creator>Tahedl Alexander</dc:creator>
  <cp:keywords>LogiMAT 2023: TGW presenta el Fulfillment Center del futuro</cp:keywords>
  <dc:description/>
  <cp:lastModifiedBy>Tahedl Alexander</cp:lastModifiedBy>
  <cp:revision>12</cp:revision>
  <cp:lastPrinted>2022-12-07T09:46:00Z</cp:lastPrinted>
  <dcterms:created xsi:type="dcterms:W3CDTF">2023-02-07T09:10:00Z</dcterms:created>
  <dcterms:modified xsi:type="dcterms:W3CDTF">2023-02-07T12:15:00Z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