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C4ACD" w14:textId="77777777" w:rsidR="000915AA" w:rsidRDefault="000915AA" w:rsidP="00036D29">
      <w:pPr>
        <w:ind w:left="0"/>
        <w:rPr>
          <w:b/>
        </w:rPr>
      </w:pPr>
    </w:p>
    <w:p w14:paraId="15AB167B" w14:textId="77777777" w:rsidR="00B02F98" w:rsidRDefault="00B02F98" w:rsidP="00036D29">
      <w:pPr>
        <w:ind w:left="0"/>
        <w:rPr>
          <w:b/>
          <w:sz w:val="28"/>
          <w:szCs w:val="28"/>
        </w:rPr>
      </w:pPr>
    </w:p>
    <w:p w14:paraId="31A92B10" w14:textId="377EF170" w:rsidR="00036D29" w:rsidRPr="000915AA" w:rsidRDefault="006846FA" w:rsidP="00036D29">
      <w:pPr>
        <w:ind w:left="0"/>
        <w:rPr>
          <w:b/>
          <w:sz w:val="28"/>
          <w:szCs w:val="28"/>
        </w:rPr>
      </w:pPr>
      <w:r>
        <w:rPr>
          <w:b/>
          <w:sz w:val="28"/>
          <w:szCs w:val="28"/>
        </w:rPr>
        <w:t>Engelbert Strauss triplica s</w:t>
      </w:r>
      <w:r w:rsidR="007E39CF">
        <w:rPr>
          <w:b/>
          <w:sz w:val="28"/>
          <w:szCs w:val="28"/>
        </w:rPr>
        <w:t xml:space="preserve">u capacidad de entrega de pedidos </w:t>
      </w:r>
      <w:r>
        <w:rPr>
          <w:b/>
          <w:sz w:val="28"/>
          <w:szCs w:val="28"/>
        </w:rPr>
        <w:t xml:space="preserve">gracias a TGW </w:t>
      </w:r>
      <w:r w:rsidR="000434CA" w:rsidRPr="000915AA">
        <w:rPr>
          <w:b/>
          <w:sz w:val="28"/>
          <w:szCs w:val="28"/>
        </w:rPr>
        <w:t xml:space="preserve"> </w:t>
      </w:r>
    </w:p>
    <w:p w14:paraId="1FC33AF7" w14:textId="77777777" w:rsidR="00036D29" w:rsidRDefault="00036D29" w:rsidP="00036D29">
      <w:pPr>
        <w:ind w:left="0"/>
        <w:rPr>
          <w:rFonts w:asciiTheme="minorHAnsi" w:hAnsiTheme="minorHAnsi"/>
          <w:b/>
        </w:rPr>
      </w:pPr>
    </w:p>
    <w:p w14:paraId="6BF2A336" w14:textId="655C87F4" w:rsidR="004F423B" w:rsidRPr="00940FE4" w:rsidRDefault="00940FE4" w:rsidP="000434CA">
      <w:pPr>
        <w:pStyle w:val="Listenabsatz"/>
        <w:numPr>
          <w:ilvl w:val="0"/>
          <w:numId w:val="10"/>
        </w:numPr>
        <w:rPr>
          <w:sz w:val="22"/>
        </w:rPr>
      </w:pPr>
      <w:r>
        <w:rPr>
          <w:b/>
          <w:sz w:val="22"/>
        </w:rPr>
        <w:t>Capacidad de almacenaje para 1 millón de contenedores y cartones</w:t>
      </w:r>
    </w:p>
    <w:p w14:paraId="2159A140" w14:textId="2F9AC1F0" w:rsidR="00940FE4" w:rsidRPr="006F402F" w:rsidRDefault="00940FE4" w:rsidP="000434CA">
      <w:pPr>
        <w:pStyle w:val="Listenabsatz"/>
        <w:numPr>
          <w:ilvl w:val="0"/>
          <w:numId w:val="10"/>
        </w:numPr>
        <w:rPr>
          <w:sz w:val="22"/>
        </w:rPr>
      </w:pPr>
      <w:r>
        <w:rPr>
          <w:b/>
          <w:sz w:val="22"/>
        </w:rPr>
        <w:t xml:space="preserve">Contrato de </w:t>
      </w:r>
      <w:r w:rsidR="003F36EF">
        <w:rPr>
          <w:b/>
          <w:sz w:val="22"/>
        </w:rPr>
        <w:t>servicio</w:t>
      </w:r>
      <w:r w:rsidR="006F402F">
        <w:rPr>
          <w:b/>
          <w:sz w:val="22"/>
        </w:rPr>
        <w:t xml:space="preserve"> integral por 10 años </w:t>
      </w:r>
      <w:r w:rsidR="003F36EF">
        <w:rPr>
          <w:b/>
          <w:sz w:val="22"/>
        </w:rPr>
        <w:t xml:space="preserve"> </w:t>
      </w:r>
    </w:p>
    <w:p w14:paraId="5F0ED85F" w14:textId="48D4DE65" w:rsidR="006F402F" w:rsidRDefault="006F402F" w:rsidP="006F402F">
      <w:pPr>
        <w:rPr>
          <w:sz w:val="22"/>
        </w:rPr>
      </w:pPr>
    </w:p>
    <w:p w14:paraId="41DBD1F3" w14:textId="6DB243E5" w:rsidR="00114D83" w:rsidRDefault="00C42849" w:rsidP="00BF68AB">
      <w:pPr>
        <w:ind w:left="0"/>
        <w:rPr>
          <w:sz w:val="22"/>
        </w:rPr>
      </w:pPr>
      <w:r>
        <w:rPr>
          <w:i/>
          <w:sz w:val="22"/>
        </w:rPr>
        <w:t>e</w:t>
      </w:r>
      <w:r w:rsidR="00CA33C2">
        <w:rPr>
          <w:i/>
          <w:sz w:val="22"/>
        </w:rPr>
        <w:t>ngelbert s</w:t>
      </w:r>
      <w:r w:rsidR="006F402F" w:rsidRPr="00C42849">
        <w:rPr>
          <w:i/>
          <w:sz w:val="22"/>
        </w:rPr>
        <w:t>trauss</w:t>
      </w:r>
      <w:r w:rsidR="006F402F">
        <w:rPr>
          <w:sz w:val="22"/>
        </w:rPr>
        <w:t xml:space="preserve"> </w:t>
      </w:r>
      <w:r w:rsidR="00BF68AB">
        <w:rPr>
          <w:sz w:val="22"/>
        </w:rPr>
        <w:t xml:space="preserve">es el fabricante líder de </w:t>
      </w:r>
      <w:r w:rsidR="002A70E5">
        <w:rPr>
          <w:sz w:val="22"/>
        </w:rPr>
        <w:t xml:space="preserve">prendas de vestir y </w:t>
      </w:r>
      <w:r w:rsidR="006B4196">
        <w:rPr>
          <w:sz w:val="22"/>
        </w:rPr>
        <w:t xml:space="preserve">protección de alta </w:t>
      </w:r>
      <w:r w:rsidR="004E52CC">
        <w:rPr>
          <w:sz w:val="22"/>
        </w:rPr>
        <w:t>calidad. En el poblado de Hessia</w:t>
      </w:r>
      <w:r w:rsidR="006B4196">
        <w:rPr>
          <w:sz w:val="22"/>
        </w:rPr>
        <w:t xml:space="preserve"> en Schlüchtern, </w:t>
      </w:r>
      <w:r>
        <w:rPr>
          <w:i/>
          <w:sz w:val="22"/>
        </w:rPr>
        <w:t>e</w:t>
      </w:r>
      <w:r w:rsidR="00CA33C2">
        <w:rPr>
          <w:i/>
          <w:sz w:val="22"/>
        </w:rPr>
        <w:t>ngelbert s</w:t>
      </w:r>
      <w:r w:rsidR="006B4196" w:rsidRPr="00C42849">
        <w:rPr>
          <w:i/>
          <w:sz w:val="22"/>
        </w:rPr>
        <w:t>trauss</w:t>
      </w:r>
      <w:r w:rsidR="007644FF">
        <w:rPr>
          <w:sz w:val="22"/>
        </w:rPr>
        <w:t xml:space="preserve"> actualmente construye un</w:t>
      </w:r>
      <w:r w:rsidR="001265AC">
        <w:rPr>
          <w:sz w:val="22"/>
        </w:rPr>
        <w:t xml:space="preserve">a planta de </w:t>
      </w:r>
      <w:r w:rsidR="007644FF">
        <w:rPr>
          <w:sz w:val="22"/>
        </w:rPr>
        <w:t xml:space="preserve">producción de última tecnología, incluyendo un </w:t>
      </w:r>
      <w:r w:rsidR="00CA33C2">
        <w:rPr>
          <w:sz w:val="22"/>
        </w:rPr>
        <w:t xml:space="preserve">poderoso </w:t>
      </w:r>
      <w:r w:rsidR="001265AC">
        <w:rPr>
          <w:sz w:val="22"/>
        </w:rPr>
        <w:t>centro logístico</w:t>
      </w:r>
      <w:r w:rsidR="00CA33C2">
        <w:rPr>
          <w:sz w:val="22"/>
        </w:rPr>
        <w:t xml:space="preserve"> llamado CI-Factory (Fabrica-CI).</w:t>
      </w:r>
      <w:r w:rsidR="001265AC">
        <w:rPr>
          <w:sz w:val="22"/>
        </w:rPr>
        <w:t xml:space="preserve"> TGW estuvo </w:t>
      </w:r>
      <w:r w:rsidR="00A80FBB">
        <w:rPr>
          <w:sz w:val="22"/>
        </w:rPr>
        <w:t xml:space="preserve">a cargo de la </w:t>
      </w:r>
      <w:r w:rsidR="001265AC">
        <w:rPr>
          <w:sz w:val="22"/>
        </w:rPr>
        <w:t xml:space="preserve">realización de un sistema </w:t>
      </w:r>
      <w:r w:rsidR="00A80FBB">
        <w:rPr>
          <w:sz w:val="22"/>
        </w:rPr>
        <w:t xml:space="preserve">intralogístico </w:t>
      </w:r>
      <w:r w:rsidR="001265AC">
        <w:rPr>
          <w:sz w:val="22"/>
        </w:rPr>
        <w:t>altamente automatizado para el centro logístico,</w:t>
      </w:r>
      <w:r w:rsidR="00A80FBB">
        <w:rPr>
          <w:sz w:val="22"/>
        </w:rPr>
        <w:t xml:space="preserve"> </w:t>
      </w:r>
      <w:r w:rsidR="00374BD5">
        <w:rPr>
          <w:sz w:val="22"/>
        </w:rPr>
        <w:t xml:space="preserve">gracias a lo cual el fabricante </w:t>
      </w:r>
      <w:r w:rsidR="0088016A">
        <w:rPr>
          <w:sz w:val="22"/>
        </w:rPr>
        <w:t xml:space="preserve">de ropa alemán, </w:t>
      </w:r>
      <w:r w:rsidR="00374BD5">
        <w:rPr>
          <w:sz w:val="22"/>
        </w:rPr>
        <w:t xml:space="preserve">podrá triplicar su </w:t>
      </w:r>
      <w:r w:rsidR="00A80FBB">
        <w:rPr>
          <w:sz w:val="22"/>
        </w:rPr>
        <w:t>capacidad de</w:t>
      </w:r>
      <w:r w:rsidR="002A70E5">
        <w:rPr>
          <w:sz w:val="22"/>
        </w:rPr>
        <w:t xml:space="preserve"> entrega de pedidos. </w:t>
      </w:r>
      <w:r w:rsidR="00114D83">
        <w:rPr>
          <w:sz w:val="22"/>
        </w:rPr>
        <w:t xml:space="preserve">En el núcleo de este sistema, está FlashPick </w:t>
      </w:r>
      <w:r w:rsidR="00114D83">
        <w:rPr>
          <w:rFonts w:cs="Arial"/>
          <w:sz w:val="22"/>
        </w:rPr>
        <w:t>®</w:t>
      </w:r>
      <w:r w:rsidR="00114D83">
        <w:rPr>
          <w:sz w:val="22"/>
        </w:rPr>
        <w:t xml:space="preserve"> de TGW y su alto nivel de automatización. Este sistema modular permite además la fácil integración</w:t>
      </w:r>
      <w:r w:rsidR="00F92535">
        <w:rPr>
          <w:sz w:val="22"/>
        </w:rPr>
        <w:t xml:space="preserve"> de robots para</w:t>
      </w:r>
      <w:r w:rsidR="00114D83">
        <w:rPr>
          <w:sz w:val="22"/>
        </w:rPr>
        <w:t xml:space="preserve"> picking. </w:t>
      </w:r>
    </w:p>
    <w:p w14:paraId="518915F2" w14:textId="776378A5" w:rsidR="00114D83" w:rsidRDefault="00114D83" w:rsidP="00BF68AB">
      <w:pPr>
        <w:ind w:left="0"/>
        <w:rPr>
          <w:sz w:val="22"/>
        </w:rPr>
      </w:pPr>
    </w:p>
    <w:p w14:paraId="0FD545AC" w14:textId="5C48A9BF" w:rsidR="00BD2B41" w:rsidRDefault="00F60C45" w:rsidP="00BF68AB">
      <w:pPr>
        <w:ind w:left="0"/>
        <w:rPr>
          <w:sz w:val="22"/>
        </w:rPr>
      </w:pPr>
      <w:r w:rsidRPr="00F60C45">
        <w:rPr>
          <w:i/>
          <w:sz w:val="22"/>
        </w:rPr>
        <w:t>engelbert strauss</w:t>
      </w:r>
      <w:r>
        <w:rPr>
          <w:i/>
          <w:sz w:val="22"/>
        </w:rPr>
        <w:t xml:space="preserve">, </w:t>
      </w:r>
      <w:r>
        <w:rPr>
          <w:sz w:val="22"/>
        </w:rPr>
        <w:t>el líder del mercado en el sector de vestimenta</w:t>
      </w:r>
      <w:r w:rsidR="002F5A99">
        <w:rPr>
          <w:sz w:val="22"/>
        </w:rPr>
        <w:t>s</w:t>
      </w:r>
      <w:r>
        <w:rPr>
          <w:sz w:val="22"/>
        </w:rPr>
        <w:t xml:space="preserve"> de trabajo, fabrica y vende </w:t>
      </w:r>
      <w:r w:rsidR="00A34B52">
        <w:rPr>
          <w:sz w:val="22"/>
        </w:rPr>
        <w:t>vestuario</w:t>
      </w:r>
      <w:r w:rsidR="002F5A99">
        <w:rPr>
          <w:sz w:val="22"/>
        </w:rPr>
        <w:t xml:space="preserve"> industrial </w:t>
      </w:r>
      <w:r w:rsidR="00A34B52">
        <w:rPr>
          <w:sz w:val="22"/>
        </w:rPr>
        <w:t xml:space="preserve">en </w:t>
      </w:r>
      <w:r>
        <w:rPr>
          <w:sz w:val="22"/>
        </w:rPr>
        <w:t>todo el mundo.</w:t>
      </w:r>
      <w:r w:rsidR="00A34B52">
        <w:rPr>
          <w:sz w:val="22"/>
        </w:rPr>
        <w:t xml:space="preserve"> El rango de productos de la empresa incluye ropa y accesorios, calzados, y productos de seguridad laboral. Fundada en 1948, </w:t>
      </w:r>
      <w:r w:rsidR="00A34B52" w:rsidRPr="00A34B52">
        <w:rPr>
          <w:i/>
          <w:sz w:val="22"/>
        </w:rPr>
        <w:t xml:space="preserve">engelbert </w:t>
      </w:r>
      <w:r w:rsidR="00A34B52">
        <w:rPr>
          <w:i/>
          <w:sz w:val="22"/>
        </w:rPr>
        <w:t>strauss</w:t>
      </w:r>
      <w:r w:rsidR="00A34B52">
        <w:rPr>
          <w:sz w:val="22"/>
        </w:rPr>
        <w:t xml:space="preserve"> es una empresa familiar de </w:t>
      </w:r>
      <w:r w:rsidR="00A43C98">
        <w:rPr>
          <w:sz w:val="22"/>
        </w:rPr>
        <w:t xml:space="preserve">cuarta 4 generación, </w:t>
      </w:r>
      <w:r w:rsidR="002A70E5">
        <w:rPr>
          <w:sz w:val="22"/>
        </w:rPr>
        <w:t xml:space="preserve">con un crecimiento sostenible a futuro. </w:t>
      </w:r>
      <w:r w:rsidR="00A34B52">
        <w:rPr>
          <w:sz w:val="22"/>
        </w:rPr>
        <w:t xml:space="preserve">Con la </w:t>
      </w:r>
      <w:r w:rsidR="00BD55FC">
        <w:rPr>
          <w:sz w:val="22"/>
        </w:rPr>
        <w:t>fábrica</w:t>
      </w:r>
      <w:r w:rsidR="009D6171">
        <w:rPr>
          <w:sz w:val="22"/>
        </w:rPr>
        <w:t>-</w:t>
      </w:r>
      <w:r w:rsidR="00BD2B41">
        <w:rPr>
          <w:sz w:val="22"/>
        </w:rPr>
        <w:t>CI</w:t>
      </w:r>
      <w:r w:rsidR="009D6171">
        <w:rPr>
          <w:sz w:val="22"/>
        </w:rPr>
        <w:t xml:space="preserve">, </w:t>
      </w:r>
      <w:r w:rsidR="00810DA1">
        <w:rPr>
          <w:sz w:val="22"/>
        </w:rPr>
        <w:t xml:space="preserve">la cual </w:t>
      </w:r>
      <w:r w:rsidR="0025664E">
        <w:rPr>
          <w:sz w:val="22"/>
        </w:rPr>
        <w:t>próximamente suministrará</w:t>
      </w:r>
      <w:r w:rsidR="00810DA1">
        <w:rPr>
          <w:sz w:val="22"/>
        </w:rPr>
        <w:t xml:space="preserve"> </w:t>
      </w:r>
      <w:r w:rsidR="00DF6909">
        <w:rPr>
          <w:sz w:val="22"/>
        </w:rPr>
        <w:t>vestimentas industriales</w:t>
      </w:r>
      <w:r w:rsidR="009D6171">
        <w:rPr>
          <w:sz w:val="22"/>
        </w:rPr>
        <w:t xml:space="preserve"> </w:t>
      </w:r>
      <w:r w:rsidR="00BD2B41">
        <w:rPr>
          <w:sz w:val="22"/>
        </w:rPr>
        <w:t xml:space="preserve">individualizadas, </w:t>
      </w:r>
      <w:r w:rsidR="00BD2B41" w:rsidRPr="00BD2B41">
        <w:rPr>
          <w:i/>
          <w:sz w:val="22"/>
        </w:rPr>
        <w:t xml:space="preserve">engelbert </w:t>
      </w:r>
      <w:r w:rsidR="00BD2B41">
        <w:rPr>
          <w:i/>
          <w:sz w:val="22"/>
        </w:rPr>
        <w:t>s</w:t>
      </w:r>
      <w:r w:rsidR="00BD2B41" w:rsidRPr="00BD2B41">
        <w:rPr>
          <w:i/>
          <w:sz w:val="22"/>
        </w:rPr>
        <w:t>trauss</w:t>
      </w:r>
      <w:r w:rsidR="00BD2B41">
        <w:rPr>
          <w:i/>
          <w:sz w:val="22"/>
        </w:rPr>
        <w:t xml:space="preserve"> </w:t>
      </w:r>
      <w:r w:rsidR="00BD2B41">
        <w:rPr>
          <w:sz w:val="22"/>
        </w:rPr>
        <w:t xml:space="preserve">pronto estará brindando nuevas opciones para clientes que soliciten trajes personalizados. </w:t>
      </w:r>
    </w:p>
    <w:p w14:paraId="38403386" w14:textId="77777777" w:rsidR="00BD2B41" w:rsidRDefault="00BD2B41" w:rsidP="00BF68AB">
      <w:pPr>
        <w:ind w:left="0"/>
        <w:rPr>
          <w:sz w:val="22"/>
        </w:rPr>
      </w:pPr>
    </w:p>
    <w:p w14:paraId="39691821" w14:textId="35B66D2F" w:rsidR="004C4EA4" w:rsidRDefault="00BD2B41" w:rsidP="00BF68AB">
      <w:pPr>
        <w:ind w:left="0"/>
        <w:rPr>
          <w:sz w:val="22"/>
        </w:rPr>
      </w:pPr>
      <w:r>
        <w:rPr>
          <w:sz w:val="22"/>
        </w:rPr>
        <w:t>TGW y su solución intralogística altamente eficiente, permitirá que se triplique la capacidad de</w:t>
      </w:r>
      <w:r w:rsidR="00A72CB9">
        <w:rPr>
          <w:sz w:val="22"/>
        </w:rPr>
        <w:t xml:space="preserve"> entrega</w:t>
      </w:r>
      <w:r w:rsidR="00597C22">
        <w:rPr>
          <w:sz w:val="22"/>
        </w:rPr>
        <w:t xml:space="preserve"> </w:t>
      </w:r>
      <w:bookmarkStart w:id="0" w:name="_GoBack"/>
      <w:bookmarkEnd w:id="0"/>
      <w:r>
        <w:rPr>
          <w:sz w:val="22"/>
        </w:rPr>
        <w:t xml:space="preserve">de </w:t>
      </w:r>
      <w:r w:rsidR="00A72CB9">
        <w:rPr>
          <w:sz w:val="22"/>
        </w:rPr>
        <w:t xml:space="preserve">pedidos de </w:t>
      </w:r>
      <w:r w:rsidRPr="00BD2B41">
        <w:rPr>
          <w:i/>
          <w:sz w:val="22"/>
        </w:rPr>
        <w:t>engelbert straus</w:t>
      </w:r>
      <w:r>
        <w:rPr>
          <w:i/>
          <w:sz w:val="22"/>
        </w:rPr>
        <w:t xml:space="preserve">s. </w:t>
      </w:r>
      <w:r>
        <w:rPr>
          <w:sz w:val="22"/>
        </w:rPr>
        <w:t xml:space="preserve">El alto nivel de automatización </w:t>
      </w:r>
      <w:r w:rsidR="004C4EA4">
        <w:rPr>
          <w:sz w:val="22"/>
        </w:rPr>
        <w:t xml:space="preserve">garantizará la </w:t>
      </w:r>
      <w:r>
        <w:rPr>
          <w:sz w:val="22"/>
        </w:rPr>
        <w:t>optimizaci</w:t>
      </w:r>
      <w:r w:rsidR="00762349">
        <w:rPr>
          <w:sz w:val="22"/>
        </w:rPr>
        <w:t>ón del proces</w:t>
      </w:r>
      <w:r w:rsidR="004C4EA4">
        <w:rPr>
          <w:sz w:val="22"/>
        </w:rPr>
        <w:t xml:space="preserve">o, a la vez que permitirá la futura integración de los robots </w:t>
      </w:r>
      <w:r w:rsidR="00A72CB9">
        <w:rPr>
          <w:sz w:val="22"/>
        </w:rPr>
        <w:t xml:space="preserve">para </w:t>
      </w:r>
      <w:r w:rsidR="004C4EA4">
        <w:rPr>
          <w:sz w:val="22"/>
        </w:rPr>
        <w:t xml:space="preserve">picking. Gracias a esto, </w:t>
      </w:r>
      <w:r w:rsidR="004C4EA4" w:rsidRPr="004C4EA4">
        <w:rPr>
          <w:i/>
          <w:sz w:val="22"/>
        </w:rPr>
        <w:t xml:space="preserve">engelbert </w:t>
      </w:r>
      <w:r w:rsidR="004C4EA4">
        <w:rPr>
          <w:i/>
          <w:sz w:val="22"/>
        </w:rPr>
        <w:t>s</w:t>
      </w:r>
      <w:r w:rsidR="004C4EA4" w:rsidRPr="004C4EA4">
        <w:rPr>
          <w:i/>
          <w:sz w:val="22"/>
        </w:rPr>
        <w:t>trauss</w:t>
      </w:r>
      <w:r w:rsidR="004C4EA4">
        <w:rPr>
          <w:sz w:val="22"/>
        </w:rPr>
        <w:t xml:space="preserve"> puede ahora contrarrestar la escasez local de trabajadores especializados y, luego estar debidamente prep</w:t>
      </w:r>
      <w:r w:rsidR="005E6A2D">
        <w:rPr>
          <w:sz w:val="22"/>
        </w:rPr>
        <w:t xml:space="preserve">arado para futuros desarrollos. </w:t>
      </w:r>
    </w:p>
    <w:p w14:paraId="2437FB83" w14:textId="77777777" w:rsidR="004C4EA4" w:rsidRDefault="004C4EA4" w:rsidP="00BF68AB">
      <w:pPr>
        <w:ind w:left="0"/>
        <w:rPr>
          <w:sz w:val="22"/>
        </w:rPr>
      </w:pPr>
    </w:p>
    <w:p w14:paraId="04D5414F" w14:textId="60698819" w:rsidR="004C4EA4" w:rsidRDefault="004C4EA4" w:rsidP="00BF68AB">
      <w:pPr>
        <w:ind w:left="0"/>
        <w:rPr>
          <w:b/>
          <w:sz w:val="22"/>
        </w:rPr>
      </w:pPr>
      <w:r w:rsidRPr="004C4EA4">
        <w:rPr>
          <w:b/>
          <w:sz w:val="22"/>
        </w:rPr>
        <w:lastRenderedPageBreak/>
        <w:t>Espacio para 1 millón de contenedores y cartones</w:t>
      </w:r>
    </w:p>
    <w:p w14:paraId="4B971946" w14:textId="188B0E9A" w:rsidR="00EA5FB4" w:rsidRDefault="00EA5FB4" w:rsidP="00BF68AB">
      <w:pPr>
        <w:ind w:left="0"/>
        <w:rPr>
          <w:b/>
          <w:sz w:val="22"/>
        </w:rPr>
      </w:pPr>
    </w:p>
    <w:p w14:paraId="29BBF51A" w14:textId="382F6B37" w:rsidR="00EA5FB4" w:rsidRPr="00EA5FB4" w:rsidRDefault="00EA5FB4" w:rsidP="00BF68AB">
      <w:pPr>
        <w:ind w:left="0"/>
        <w:rPr>
          <w:sz w:val="22"/>
        </w:rPr>
      </w:pPr>
      <w:r>
        <w:rPr>
          <w:sz w:val="22"/>
        </w:rPr>
        <w:t xml:space="preserve">El elemento principal del centro logístico es FlashPick </w:t>
      </w:r>
      <w:r>
        <w:rPr>
          <w:rFonts w:cs="Arial"/>
          <w:sz w:val="22"/>
        </w:rPr>
        <w:t>®</w:t>
      </w:r>
      <w:r>
        <w:rPr>
          <w:sz w:val="22"/>
        </w:rPr>
        <w:t xml:space="preserve">, </w:t>
      </w:r>
      <w:r w:rsidR="00DF05D3">
        <w:rPr>
          <w:sz w:val="22"/>
        </w:rPr>
        <w:t xml:space="preserve">una solución </w:t>
      </w:r>
      <w:r w:rsidR="0025664E">
        <w:rPr>
          <w:sz w:val="22"/>
        </w:rPr>
        <w:t xml:space="preserve">integral </w:t>
      </w:r>
      <w:r w:rsidR="00DF05D3">
        <w:rPr>
          <w:sz w:val="22"/>
        </w:rPr>
        <w:t>inteligente para realizar el picking</w:t>
      </w:r>
      <w:r w:rsidR="000C1928">
        <w:rPr>
          <w:sz w:val="22"/>
        </w:rPr>
        <w:t xml:space="preserve"> de piezas de forma unitaria. Los contenedores y cartones son transferidos desde la zona de recepción a un almacén </w:t>
      </w:r>
      <w:r w:rsidR="00554E46">
        <w:rPr>
          <w:sz w:val="22"/>
        </w:rPr>
        <w:t xml:space="preserve">automatizado </w:t>
      </w:r>
      <w:r w:rsidR="006D4C7C">
        <w:rPr>
          <w:sz w:val="22"/>
        </w:rPr>
        <w:t xml:space="preserve">de 20 pasillos para </w:t>
      </w:r>
      <w:r w:rsidR="00554E46">
        <w:rPr>
          <w:sz w:val="22"/>
        </w:rPr>
        <w:t>piezas pequeñas</w:t>
      </w:r>
      <w:r w:rsidR="006D4C7C">
        <w:rPr>
          <w:sz w:val="22"/>
        </w:rPr>
        <w:t xml:space="preserve">. </w:t>
      </w:r>
      <w:r w:rsidR="00554E46">
        <w:rPr>
          <w:sz w:val="22"/>
        </w:rPr>
        <w:t>El picking se realiza en puestos de trabajo 1:1 conectados a un almac</w:t>
      </w:r>
      <w:r w:rsidR="00F5113C">
        <w:rPr>
          <w:sz w:val="22"/>
        </w:rPr>
        <w:t xml:space="preserve">én Stingray shuttle de 16 pasilos. </w:t>
      </w:r>
      <w:r w:rsidR="00802692">
        <w:rPr>
          <w:sz w:val="22"/>
        </w:rPr>
        <w:t>Unidas, l</w:t>
      </w:r>
      <w:r w:rsidR="00A72CB9">
        <w:rPr>
          <w:sz w:val="22"/>
        </w:rPr>
        <w:t>as dos zonas de almacén</w:t>
      </w:r>
      <w:r w:rsidR="00F5113C">
        <w:rPr>
          <w:sz w:val="22"/>
        </w:rPr>
        <w:t xml:space="preserve"> brindan espacio para 1 millón de contenedores y cartones. </w:t>
      </w:r>
      <w:r w:rsidR="00C726CA">
        <w:rPr>
          <w:sz w:val="22"/>
        </w:rPr>
        <w:t xml:space="preserve">Una red compuesta por 12 kilómetros de tecnología KingDrive </w:t>
      </w:r>
      <w:r w:rsidR="00C726CA">
        <w:rPr>
          <w:rFonts w:cs="Arial"/>
          <w:sz w:val="22"/>
        </w:rPr>
        <w:t>®</w:t>
      </w:r>
      <w:r w:rsidR="00C726CA">
        <w:rPr>
          <w:sz w:val="22"/>
        </w:rPr>
        <w:t xml:space="preserve"> para transportadores conectará las zonas individuales de manera segura y eficiente </w:t>
      </w:r>
    </w:p>
    <w:p w14:paraId="137B39FB" w14:textId="7CEE4B52" w:rsidR="004C4EA4" w:rsidRDefault="00C726CA" w:rsidP="00BF68AB">
      <w:pPr>
        <w:ind w:left="0"/>
        <w:rPr>
          <w:sz w:val="22"/>
        </w:rPr>
      </w:pPr>
      <w:r>
        <w:rPr>
          <w:sz w:val="22"/>
        </w:rPr>
        <w:t>en el uso de la energía. “</w:t>
      </w:r>
      <w:r w:rsidR="00E57F25">
        <w:rPr>
          <w:sz w:val="22"/>
        </w:rPr>
        <w:t xml:space="preserve">A lo largo de este </w:t>
      </w:r>
      <w:r w:rsidR="00F03BD6">
        <w:rPr>
          <w:sz w:val="22"/>
        </w:rPr>
        <w:t xml:space="preserve">proyecto, TGW ha demostrado una vez más, su competencia como integrador de sistemas. Una gran parte de nuestro rango de productos está en funcionamiento aquí actualmente, demostrando su actuación operativa al interactuar con las diferentes partes del sistema”, indica Markus Augeneder, director ejecutivo para Europa Central en TSI (TGW Systems Integration). </w:t>
      </w:r>
    </w:p>
    <w:p w14:paraId="478B6078" w14:textId="2B4D3BD5" w:rsidR="00F03BD6" w:rsidRDefault="00F03BD6" w:rsidP="00BF68AB">
      <w:pPr>
        <w:ind w:left="0"/>
        <w:rPr>
          <w:sz w:val="22"/>
        </w:rPr>
      </w:pPr>
    </w:p>
    <w:p w14:paraId="4CFD3484" w14:textId="1AD13E40" w:rsidR="00F03BD6" w:rsidRDefault="00F03BD6" w:rsidP="00BF68AB">
      <w:pPr>
        <w:ind w:left="0"/>
        <w:rPr>
          <w:sz w:val="22"/>
        </w:rPr>
      </w:pPr>
    </w:p>
    <w:p w14:paraId="684DE148" w14:textId="6990D989" w:rsidR="00F03BD6" w:rsidRDefault="00F03BD6" w:rsidP="00BF68AB">
      <w:pPr>
        <w:ind w:left="0"/>
        <w:rPr>
          <w:sz w:val="22"/>
        </w:rPr>
      </w:pPr>
    </w:p>
    <w:p w14:paraId="74F65254" w14:textId="7BF4FFFB" w:rsidR="00F03BD6" w:rsidRDefault="00F03BD6" w:rsidP="00BF68AB">
      <w:pPr>
        <w:ind w:left="0"/>
        <w:rPr>
          <w:sz w:val="22"/>
        </w:rPr>
      </w:pPr>
    </w:p>
    <w:p w14:paraId="186005FB" w14:textId="001BBD55" w:rsidR="006519F0" w:rsidRDefault="00A052FB" w:rsidP="00BF68AB">
      <w:pPr>
        <w:ind w:left="0"/>
        <w:rPr>
          <w:sz w:val="22"/>
        </w:rPr>
      </w:pPr>
      <w:r>
        <w:rPr>
          <w:sz w:val="22"/>
        </w:rPr>
        <w:t>La línea de producción ubicada en Schlüchtern está completamente operativa. La fábrica</w:t>
      </w:r>
      <w:r w:rsidR="00320310">
        <w:rPr>
          <w:sz w:val="22"/>
        </w:rPr>
        <w:t>-</w:t>
      </w:r>
      <w:r>
        <w:rPr>
          <w:sz w:val="22"/>
        </w:rPr>
        <w:t>CI está planificada para entr</w:t>
      </w:r>
      <w:r w:rsidR="00D371B3">
        <w:rPr>
          <w:sz w:val="22"/>
        </w:rPr>
        <w:t>ar en funcio</w:t>
      </w:r>
      <w:r w:rsidR="00C50808">
        <w:rPr>
          <w:sz w:val="22"/>
        </w:rPr>
        <w:t>namiento en el 2020; planeado</w:t>
      </w:r>
      <w:r w:rsidR="00D371B3">
        <w:rPr>
          <w:sz w:val="22"/>
        </w:rPr>
        <w:t xml:space="preserve"> por </w:t>
      </w:r>
      <w:r>
        <w:rPr>
          <w:sz w:val="22"/>
        </w:rPr>
        <w:t xml:space="preserve">Pierau Planung. Aun luego de entrar en funcionamiento, </w:t>
      </w:r>
      <w:r w:rsidRPr="00A052FB">
        <w:rPr>
          <w:i/>
          <w:sz w:val="22"/>
        </w:rPr>
        <w:t xml:space="preserve">engelbert </w:t>
      </w:r>
      <w:r>
        <w:rPr>
          <w:i/>
          <w:sz w:val="22"/>
        </w:rPr>
        <w:t>s</w:t>
      </w:r>
      <w:r w:rsidRPr="00A052FB">
        <w:rPr>
          <w:i/>
          <w:sz w:val="22"/>
        </w:rPr>
        <w:t>traus</w:t>
      </w:r>
      <w:r>
        <w:rPr>
          <w:sz w:val="22"/>
        </w:rPr>
        <w:t xml:space="preserve">s continuará depositando su confianza en las competencias de TGW. Los técnicos in situ de TGW, junto con los especialistas de </w:t>
      </w:r>
      <w:r w:rsidRPr="00A052FB">
        <w:rPr>
          <w:i/>
          <w:sz w:val="22"/>
        </w:rPr>
        <w:t xml:space="preserve">engelbert </w:t>
      </w:r>
      <w:r>
        <w:rPr>
          <w:i/>
          <w:sz w:val="22"/>
        </w:rPr>
        <w:t>s</w:t>
      </w:r>
      <w:r w:rsidRPr="00A052FB">
        <w:rPr>
          <w:i/>
          <w:sz w:val="22"/>
        </w:rPr>
        <w:t>trauss</w:t>
      </w:r>
      <w:r>
        <w:rPr>
          <w:i/>
          <w:sz w:val="22"/>
        </w:rPr>
        <w:t xml:space="preserve"> </w:t>
      </w:r>
      <w:r>
        <w:rPr>
          <w:sz w:val="22"/>
        </w:rPr>
        <w:t xml:space="preserve">se asegurarán que el sistema </w:t>
      </w:r>
      <w:r w:rsidR="006519F0">
        <w:rPr>
          <w:sz w:val="22"/>
        </w:rPr>
        <w:t>se encuentre operativo y en funcionamiento a toda hora</w:t>
      </w:r>
      <w:r w:rsidR="006654BE">
        <w:rPr>
          <w:sz w:val="22"/>
        </w:rPr>
        <w:t xml:space="preserve">, como parte del </w:t>
      </w:r>
      <w:r w:rsidR="006519F0">
        <w:rPr>
          <w:sz w:val="22"/>
        </w:rPr>
        <w:t>contrato de servicio inte</w:t>
      </w:r>
      <w:r w:rsidR="00F537BE">
        <w:rPr>
          <w:sz w:val="22"/>
        </w:rPr>
        <w:t xml:space="preserve">gral por 10 años. </w:t>
      </w:r>
    </w:p>
    <w:p w14:paraId="101E2BEF" w14:textId="77777777" w:rsidR="006519F0" w:rsidRDefault="006519F0" w:rsidP="00BF68AB">
      <w:pPr>
        <w:ind w:left="0"/>
        <w:rPr>
          <w:sz w:val="22"/>
        </w:rPr>
      </w:pPr>
    </w:p>
    <w:p w14:paraId="0556F97B" w14:textId="573EA440" w:rsidR="00F03BD6" w:rsidRDefault="006519F0" w:rsidP="00BF68AB">
      <w:pPr>
        <w:ind w:left="0"/>
        <w:rPr>
          <w:sz w:val="22"/>
        </w:rPr>
      </w:pPr>
      <w:r>
        <w:rPr>
          <w:sz w:val="22"/>
        </w:rPr>
        <w:t>“</w:t>
      </w:r>
      <w:r w:rsidR="006654BE">
        <w:rPr>
          <w:sz w:val="22"/>
        </w:rPr>
        <w:t xml:space="preserve">Con TGW, </w:t>
      </w:r>
      <w:r w:rsidR="00F537BE">
        <w:rPr>
          <w:sz w:val="22"/>
        </w:rPr>
        <w:t>hemos optado por</w:t>
      </w:r>
      <w:r w:rsidR="00B02F98">
        <w:rPr>
          <w:sz w:val="22"/>
        </w:rPr>
        <w:t xml:space="preserve"> un socio con el cual hemos disfrutado años de exitosa cooperación en el sector </w:t>
      </w:r>
      <w:r w:rsidR="00FC3889">
        <w:rPr>
          <w:sz w:val="22"/>
        </w:rPr>
        <w:t xml:space="preserve">logístico. </w:t>
      </w:r>
      <w:r w:rsidR="00B02F98">
        <w:rPr>
          <w:sz w:val="22"/>
        </w:rPr>
        <w:t xml:space="preserve">Valoramos TGW por su apertura hacia los conceptos innovadores, especialmente en lo referente a la automatización y digitalización de los procesos logísticos”, indica el director ejecutivo Steffen Strauss. </w:t>
      </w:r>
      <w:r w:rsidR="00F537BE">
        <w:rPr>
          <w:sz w:val="22"/>
        </w:rPr>
        <w:t xml:space="preserve"> </w:t>
      </w:r>
      <w:r w:rsidR="00A052FB">
        <w:rPr>
          <w:sz w:val="22"/>
        </w:rPr>
        <w:t xml:space="preserve">  </w:t>
      </w:r>
    </w:p>
    <w:p w14:paraId="3E1843FC" w14:textId="7E516421" w:rsidR="00114D83" w:rsidRPr="00BD2B41" w:rsidRDefault="004C4EA4" w:rsidP="00BF68AB">
      <w:pPr>
        <w:ind w:left="0"/>
        <w:rPr>
          <w:i/>
          <w:sz w:val="22"/>
        </w:rPr>
      </w:pPr>
      <w:r>
        <w:rPr>
          <w:sz w:val="22"/>
        </w:rPr>
        <w:t xml:space="preserve"> </w:t>
      </w:r>
    </w:p>
    <w:p w14:paraId="78D608D5" w14:textId="3A76FC6F" w:rsidR="000434CA" w:rsidRPr="002A70E5" w:rsidRDefault="00114D83" w:rsidP="00320310">
      <w:pPr>
        <w:ind w:left="0"/>
        <w:rPr>
          <w:sz w:val="22"/>
        </w:rPr>
      </w:pPr>
      <w:r>
        <w:rPr>
          <w:sz w:val="22"/>
        </w:rPr>
        <w:lastRenderedPageBreak/>
        <w:t xml:space="preserve">  </w:t>
      </w:r>
      <w:r w:rsidR="00374BD5">
        <w:rPr>
          <w:sz w:val="22"/>
        </w:rPr>
        <w:t xml:space="preserve"> </w:t>
      </w:r>
      <w:r w:rsidR="001265AC">
        <w:rPr>
          <w:sz w:val="22"/>
        </w:rPr>
        <w:t xml:space="preserve"> </w:t>
      </w:r>
      <w:r w:rsidR="007644FF">
        <w:rPr>
          <w:sz w:val="22"/>
        </w:rPr>
        <w:t xml:space="preserve"> </w:t>
      </w:r>
      <w:r w:rsidR="00BF68AB">
        <w:rPr>
          <w:sz w:val="22"/>
        </w:rPr>
        <w:t xml:space="preserve">   </w:t>
      </w:r>
    </w:p>
    <w:p w14:paraId="29CD4F5C" w14:textId="2BF9E69D" w:rsidR="000434CA" w:rsidRPr="00767496" w:rsidRDefault="00767496" w:rsidP="004F423B">
      <w:pPr>
        <w:spacing w:line="240" w:lineRule="auto"/>
        <w:ind w:left="0"/>
        <w:rPr>
          <w:b/>
          <w:sz w:val="22"/>
        </w:rPr>
      </w:pPr>
      <w:r w:rsidRPr="00767496">
        <w:rPr>
          <w:b/>
          <w:sz w:val="22"/>
        </w:rPr>
        <w:t xml:space="preserve">Sobre TGW: </w:t>
      </w:r>
    </w:p>
    <w:p w14:paraId="78903029" w14:textId="77777777" w:rsidR="00767496" w:rsidRDefault="00767496" w:rsidP="004F423B">
      <w:pPr>
        <w:spacing w:line="240" w:lineRule="auto"/>
        <w:ind w:left="0"/>
        <w:rPr>
          <w:sz w:val="22"/>
        </w:rPr>
      </w:pPr>
    </w:p>
    <w:p w14:paraId="327F3C74" w14:textId="185D0399" w:rsidR="00924A0C" w:rsidRPr="00DD1110" w:rsidRDefault="004F423B" w:rsidP="00DD1110">
      <w:pPr>
        <w:ind w:left="0"/>
        <w:rPr>
          <w:sz w:val="22"/>
        </w:rPr>
      </w:pPr>
      <w:r w:rsidRPr="00DD1110">
        <w:rPr>
          <w:sz w:val="22"/>
        </w:rPr>
        <w:t>El Grupo TGW es un proveedor líder a nivel global de soluciones intralogísticas. Por casi 50 años, este especialista Austriaco ha suministrado sistemas automatizados para clientes internacionales – desde</w:t>
      </w:r>
      <w:r w:rsidR="00924A0C" w:rsidRPr="00DD1110">
        <w:rPr>
          <w:sz w:val="22"/>
        </w:rPr>
        <w:t xml:space="preserve"> transportadores </w:t>
      </w:r>
      <w:r w:rsidR="00CC1513" w:rsidRPr="00DD1110">
        <w:rPr>
          <w:sz w:val="22"/>
        </w:rPr>
        <w:t>p</w:t>
      </w:r>
      <w:r w:rsidR="00924A0C" w:rsidRPr="00DD1110">
        <w:rPr>
          <w:sz w:val="22"/>
        </w:rPr>
        <w:t>a</w:t>
      </w:r>
      <w:r w:rsidR="00CC1513" w:rsidRPr="00DD1110">
        <w:rPr>
          <w:sz w:val="22"/>
        </w:rPr>
        <w:t>ra</w:t>
      </w:r>
      <w:r w:rsidR="00924A0C" w:rsidRPr="00DD1110">
        <w:rPr>
          <w:sz w:val="22"/>
        </w:rPr>
        <w:t xml:space="preserve"> cajas y contenedores a robots de picking</w:t>
      </w:r>
      <w:r w:rsidR="005A698D" w:rsidRPr="00DD1110">
        <w:rPr>
          <w:sz w:val="22"/>
        </w:rPr>
        <w:t>. El portafolio de la empresa incluye sistemas a pequeña escala como también centros logísticos altamente complejos. TGW realiza sus productos en Wels, Austria, y también suministra la planificaci</w:t>
      </w:r>
      <w:r w:rsidR="006C4ED4" w:rsidRPr="00DD1110">
        <w:rPr>
          <w:sz w:val="22"/>
        </w:rPr>
        <w:t xml:space="preserve">ón, implementación, y servicio postventa para proyectos como contratista general. </w:t>
      </w:r>
    </w:p>
    <w:p w14:paraId="049AD52A" w14:textId="77777777" w:rsidR="00924A0C" w:rsidRDefault="00924A0C" w:rsidP="001272C0">
      <w:pPr>
        <w:spacing w:line="360" w:lineRule="auto"/>
        <w:ind w:left="0"/>
        <w:rPr>
          <w:sz w:val="22"/>
        </w:rPr>
      </w:pPr>
    </w:p>
    <w:p w14:paraId="22FAF2EC" w14:textId="65FE416E" w:rsidR="004F423B" w:rsidRDefault="004F423B" w:rsidP="001272C0">
      <w:pPr>
        <w:spacing w:line="360" w:lineRule="auto"/>
        <w:ind w:left="0"/>
        <w:rPr>
          <w:sz w:val="22"/>
        </w:rPr>
      </w:pPr>
      <w:r w:rsidRPr="004F423B">
        <w:rPr>
          <w:sz w:val="22"/>
        </w:rPr>
        <w:t xml:space="preserve"> Con aproxi</w:t>
      </w:r>
      <w:r w:rsidR="006C4ED4">
        <w:rPr>
          <w:sz w:val="22"/>
        </w:rPr>
        <w:t>ma</w:t>
      </w:r>
      <w:r w:rsidRPr="004F423B">
        <w:rPr>
          <w:sz w:val="22"/>
        </w:rPr>
        <w:t>damente 3,300 empleados, el grupo tiene oficinas en Europa, China, y Estados Unidos de América. Durante el año comercial 2017/2018, la compañía alcanzó ingresos de ventas de 713 millones de euros.</w:t>
      </w:r>
    </w:p>
    <w:p w14:paraId="6620F4BF" w14:textId="77777777" w:rsidR="00B02F98" w:rsidRPr="004F423B" w:rsidRDefault="00B02F98" w:rsidP="004F423B">
      <w:pPr>
        <w:spacing w:line="240" w:lineRule="auto"/>
        <w:ind w:left="0"/>
        <w:rPr>
          <w:sz w:val="22"/>
        </w:rPr>
      </w:pPr>
    </w:p>
    <w:p w14:paraId="79F103AC" w14:textId="77777777" w:rsidR="008872D9" w:rsidRDefault="00597C22" w:rsidP="008872D9">
      <w:pPr>
        <w:ind w:left="0"/>
      </w:pPr>
      <w:hyperlink r:id="rId8" w:history="1">
        <w:r w:rsidR="008872D9" w:rsidRPr="001B50A7">
          <w:rPr>
            <w:rStyle w:val="Hyperlink"/>
          </w:rPr>
          <w:t>www.tgw-group.com</w:t>
        </w:r>
      </w:hyperlink>
      <w:r w:rsidR="008872D9">
        <w:t xml:space="preserve"> </w:t>
      </w:r>
    </w:p>
    <w:p w14:paraId="1AD63BA8" w14:textId="77777777" w:rsidR="00BE2683" w:rsidRDefault="00BE2683" w:rsidP="008872D9">
      <w:pPr>
        <w:ind w:left="0"/>
      </w:pPr>
    </w:p>
    <w:p w14:paraId="4F47D3EB" w14:textId="3C07978B" w:rsidR="008872D9" w:rsidRPr="004F423B" w:rsidRDefault="008872D9" w:rsidP="008872D9">
      <w:pPr>
        <w:ind w:left="0"/>
      </w:pPr>
      <w:r w:rsidRPr="004F423B">
        <w:t xml:space="preserve">Contacto: </w:t>
      </w:r>
    </w:p>
    <w:p w14:paraId="0A4D9554" w14:textId="77777777" w:rsidR="008872D9" w:rsidRPr="004F423B" w:rsidRDefault="008872D9" w:rsidP="008872D9">
      <w:pPr>
        <w:ind w:left="0"/>
      </w:pPr>
    </w:p>
    <w:p w14:paraId="36BB0F0D" w14:textId="69A73BCE" w:rsidR="008872D9" w:rsidRDefault="008872D9" w:rsidP="008872D9">
      <w:pPr>
        <w:ind w:left="0"/>
        <w:rPr>
          <w:lang w:val="en-US"/>
        </w:rPr>
      </w:pPr>
      <w:r>
        <w:rPr>
          <w:lang w:val="en-US"/>
        </w:rPr>
        <w:t>Martin Kirchmayr</w:t>
      </w:r>
    </w:p>
    <w:p w14:paraId="4FAE40C6" w14:textId="23A994A1" w:rsidR="008872D9" w:rsidRDefault="008872D9" w:rsidP="008872D9">
      <w:pPr>
        <w:ind w:left="0"/>
        <w:rPr>
          <w:lang w:val="en-US"/>
        </w:rPr>
      </w:pPr>
      <w:r>
        <w:rPr>
          <w:lang w:val="en-US"/>
        </w:rPr>
        <w:t>Marketing &amp; Communication Manager</w:t>
      </w:r>
    </w:p>
    <w:p w14:paraId="3BB7A288" w14:textId="330EBE2C" w:rsidR="008872D9" w:rsidRDefault="008872D9" w:rsidP="008872D9">
      <w:pPr>
        <w:ind w:left="0"/>
        <w:rPr>
          <w:lang w:val="en-US"/>
        </w:rPr>
      </w:pPr>
      <w:r>
        <w:rPr>
          <w:lang w:val="en-US"/>
        </w:rPr>
        <w:t>T: +43</w:t>
      </w:r>
      <w:r w:rsidR="00F614E0">
        <w:rPr>
          <w:lang w:val="en-US"/>
        </w:rPr>
        <w:t xml:space="preserve"> (0).50.486-1382</w:t>
      </w:r>
    </w:p>
    <w:p w14:paraId="57A2720E" w14:textId="615F639C" w:rsidR="00F614E0" w:rsidRDefault="00F614E0" w:rsidP="008872D9">
      <w:pPr>
        <w:ind w:left="0"/>
        <w:rPr>
          <w:lang w:val="en-US"/>
        </w:rPr>
      </w:pPr>
      <w:r>
        <w:rPr>
          <w:lang w:val="en-US"/>
        </w:rPr>
        <w:t>M: +43(0).664.8187423</w:t>
      </w:r>
    </w:p>
    <w:p w14:paraId="237D3EED" w14:textId="04525AF5" w:rsidR="00F614E0" w:rsidRDefault="00F614E0" w:rsidP="008872D9">
      <w:pPr>
        <w:ind w:left="0"/>
        <w:rPr>
          <w:lang w:val="en-US"/>
        </w:rPr>
      </w:pPr>
      <w:r>
        <w:rPr>
          <w:lang w:val="en-US"/>
        </w:rPr>
        <w:t>Martin.Kirchmayr@tgw-group.com</w:t>
      </w:r>
    </w:p>
    <w:p w14:paraId="1B485E61" w14:textId="77777777" w:rsidR="008872D9" w:rsidRDefault="008872D9" w:rsidP="008872D9">
      <w:pPr>
        <w:ind w:left="0"/>
        <w:rPr>
          <w:lang w:val="en-US"/>
        </w:rPr>
      </w:pPr>
    </w:p>
    <w:p w14:paraId="1199AD93" w14:textId="059409CB" w:rsidR="008872D9" w:rsidRPr="00E72146" w:rsidRDefault="008872D9" w:rsidP="008872D9">
      <w:pPr>
        <w:ind w:left="0"/>
        <w:rPr>
          <w:lang w:val="en-US"/>
        </w:rPr>
      </w:pPr>
      <w:r>
        <w:rPr>
          <w:lang w:val="en-US"/>
        </w:rPr>
        <w:t>A</w:t>
      </w:r>
      <w:r w:rsidRPr="00E72146">
        <w:rPr>
          <w:lang w:val="en-US"/>
        </w:rPr>
        <w:t>lexander Tahedl</w:t>
      </w:r>
    </w:p>
    <w:p w14:paraId="4FA493A7" w14:textId="77777777" w:rsidR="008872D9" w:rsidRPr="00E72146" w:rsidRDefault="008872D9" w:rsidP="008872D9">
      <w:pPr>
        <w:ind w:left="0"/>
        <w:rPr>
          <w:lang w:val="en-US"/>
        </w:rPr>
      </w:pPr>
      <w:r w:rsidRPr="00E72146">
        <w:rPr>
          <w:lang w:val="en-US"/>
        </w:rPr>
        <w:t>Marketing Specialist</w:t>
      </w:r>
    </w:p>
    <w:p w14:paraId="77C150CC" w14:textId="77777777" w:rsidR="008872D9" w:rsidRPr="00E72146" w:rsidRDefault="008872D9" w:rsidP="008872D9">
      <w:pPr>
        <w:ind w:left="0"/>
        <w:rPr>
          <w:lang w:val="en-US"/>
        </w:rPr>
      </w:pPr>
      <w:r w:rsidRPr="00E72146">
        <w:rPr>
          <w:lang w:val="en-US"/>
        </w:rPr>
        <w:t>T: +43 (0)50.486-2267</w:t>
      </w:r>
    </w:p>
    <w:p w14:paraId="1D5B328C" w14:textId="4E4587DD" w:rsidR="00835318" w:rsidRPr="00835318" w:rsidRDefault="008872D9" w:rsidP="008872D9">
      <w:pPr>
        <w:spacing w:line="360" w:lineRule="auto"/>
        <w:ind w:left="0" w:right="1843"/>
        <w:jc w:val="left"/>
        <w:rPr>
          <w:sz w:val="22"/>
        </w:rPr>
      </w:pPr>
      <w:r w:rsidRPr="002839F0">
        <w:t xml:space="preserve">Alexander.tahedl@tgw-group.com </w:t>
      </w:r>
      <w:r w:rsidRPr="002839F0">
        <w:rPr>
          <w:rFonts w:asciiTheme="majorHAnsi" w:eastAsiaTheme="majorEastAsia" w:hAnsiTheme="majorHAnsi" w:cstheme="majorBidi"/>
          <w:b/>
          <w:bCs/>
          <w:color w:val="8F0312" w:themeColor="accent1" w:themeShade="BF"/>
          <w:sz w:val="28"/>
          <w:szCs w:val="28"/>
        </w:rPr>
        <w:t xml:space="preserve">     </w:t>
      </w:r>
    </w:p>
    <w:sectPr w:rsidR="00835318" w:rsidRPr="00835318" w:rsidSect="003064DD">
      <w:headerReference w:type="default" r:id="rId9"/>
      <w:footerReference w:type="default" r:id="rId10"/>
      <w:pgSz w:w="11906" w:h="16838" w:code="9"/>
      <w:pgMar w:top="720" w:right="720" w:bottom="720" w:left="720"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9C5AF" w14:textId="77777777" w:rsidR="00A23B49" w:rsidRDefault="00A23B49" w:rsidP="00764006">
      <w:pPr>
        <w:spacing w:line="240" w:lineRule="auto"/>
      </w:pPr>
      <w:r>
        <w:separator/>
      </w:r>
    </w:p>
  </w:endnote>
  <w:endnote w:type="continuationSeparator" w:id="0">
    <w:p w14:paraId="443909E1" w14:textId="77777777" w:rsidR="00A23B49" w:rsidRDefault="00A23B4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14:paraId="3C924E78" w14:textId="77777777" w:rsidTr="0061697F">
      <w:tc>
        <w:tcPr>
          <w:tcW w:w="6474" w:type="dxa"/>
        </w:tcPr>
        <w:p w14:paraId="6A3AB3DA" w14:textId="77777777"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6912AF06" w14:textId="77777777" w:rsidR="000B65C7" w:rsidRPr="00C424EA" w:rsidRDefault="000B65C7" w:rsidP="00C424EA">
          <w:pPr>
            <w:pStyle w:val="Fuzeile"/>
            <w:rPr>
              <w:sz w:val="16"/>
              <w:szCs w:val="16"/>
            </w:rPr>
          </w:pPr>
        </w:p>
      </w:tc>
      <w:tc>
        <w:tcPr>
          <w:tcW w:w="283" w:type="dxa"/>
          <w:tcBorders>
            <w:left w:val="single" w:sz="12" w:space="0" w:color="C00418" w:themeColor="accent1"/>
          </w:tcBorders>
        </w:tcPr>
        <w:p w14:paraId="0CD16A8D" w14:textId="77777777" w:rsidR="000B65C7" w:rsidRPr="00C424EA" w:rsidRDefault="000B65C7" w:rsidP="00C424EA">
          <w:pPr>
            <w:pStyle w:val="Fuzeile"/>
            <w:rPr>
              <w:sz w:val="16"/>
              <w:szCs w:val="16"/>
            </w:rPr>
          </w:pPr>
        </w:p>
      </w:tc>
      <w:tc>
        <w:tcPr>
          <w:tcW w:w="2438" w:type="dxa"/>
          <w:vAlign w:val="center"/>
        </w:tcPr>
        <w:p w14:paraId="58F14FE1" w14:textId="0DB5F175"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597C22">
            <w:rPr>
              <w:noProof/>
              <w:sz w:val="16"/>
              <w:szCs w:val="16"/>
            </w:rPr>
            <w:t>1</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597C22">
            <w:rPr>
              <w:noProof/>
              <w:sz w:val="16"/>
              <w:szCs w:val="16"/>
            </w:rPr>
            <w:t>2</w:t>
          </w:r>
          <w:r w:rsidR="00C424EA" w:rsidRPr="00C424EA">
            <w:rPr>
              <w:noProof/>
              <w:sz w:val="16"/>
              <w:szCs w:val="16"/>
            </w:rPr>
            <w:fldChar w:fldCharType="end"/>
          </w:r>
        </w:p>
      </w:tc>
    </w:tr>
  </w:tbl>
  <w:p w14:paraId="53D9225E" w14:textId="77777777"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1EA84" w14:textId="77777777" w:rsidR="00A23B49" w:rsidRDefault="00A23B49" w:rsidP="00764006">
      <w:pPr>
        <w:spacing w:line="240" w:lineRule="auto"/>
      </w:pPr>
      <w:r>
        <w:separator/>
      </w:r>
    </w:p>
  </w:footnote>
  <w:footnote w:type="continuationSeparator" w:id="0">
    <w:p w14:paraId="3CF69DCD" w14:textId="77777777" w:rsidR="00A23B49" w:rsidRDefault="00A23B4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9ECDB" w14:textId="77777777" w:rsidR="00C54F6A" w:rsidRDefault="00C54F6A" w:rsidP="00C54F6A">
    <w:pPr>
      <w:pStyle w:val="Dokumententitel"/>
    </w:pPr>
  </w:p>
  <w:p w14:paraId="1B606E85" w14:textId="65416F8B" w:rsidR="00C54F6A" w:rsidRPr="00C15D91" w:rsidRDefault="00C54F6A" w:rsidP="00C54F6A">
    <w:pPr>
      <w:pStyle w:val="Dokumententitel"/>
    </w:pPr>
    <w:r>
      <w:rPr>
        <w:lang w:eastAsia="de-AT"/>
      </w:rPr>
      <w:drawing>
        <wp:anchor distT="0" distB="0" distL="114300" distR="114300" simplePos="0" relativeHeight="251661312" behindDoc="0" locked="0" layoutInCell="1" allowOverlap="1" wp14:anchorId="14C4E43D" wp14:editId="6074A1B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F122D">
      <w:t>Comunicado de Prensa</w:t>
    </w:r>
  </w:p>
  <w:p w14:paraId="5D7C9970" w14:textId="77777777"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D82458"/>
    <w:multiLevelType w:val="hybridMultilevel"/>
    <w:tmpl w:val="DE68DB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ACA7C72"/>
    <w:multiLevelType w:val="hybridMultilevel"/>
    <w:tmpl w:val="0EEAA734"/>
    <w:lvl w:ilvl="0" w:tplc="9068919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5"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6"/>
  </w:num>
  <w:num w:numId="2">
    <w:abstractNumId w:val="4"/>
  </w:num>
  <w:num w:numId="3">
    <w:abstractNumId w:val="5"/>
  </w:num>
  <w:num w:numId="4">
    <w:abstractNumId w:val="8"/>
  </w:num>
  <w:num w:numId="5">
    <w:abstractNumId w:val="9"/>
  </w:num>
  <w:num w:numId="6">
    <w:abstractNumId w:val="1"/>
  </w:num>
  <w:num w:numId="7">
    <w:abstractNumId w:val="0"/>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en-US" w:vendorID="64" w:dllVersion="131078" w:nlCheck="1" w:checkStyle="1"/>
  <w:activeWritingStyle w:appName="MSWord" w:lang="de-DE" w:vendorID="64" w:dllVersion="131078" w:nlCheck="1" w:checkStyle="0"/>
  <w:activeWritingStyle w:appName="MSWord" w:lang="es-SV"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47E2"/>
    <w:rsid w:val="0000676B"/>
    <w:rsid w:val="00007C17"/>
    <w:rsid w:val="00015103"/>
    <w:rsid w:val="00017359"/>
    <w:rsid w:val="0002404E"/>
    <w:rsid w:val="00025238"/>
    <w:rsid w:val="00025537"/>
    <w:rsid w:val="000362EF"/>
    <w:rsid w:val="00036D29"/>
    <w:rsid w:val="00041D9C"/>
    <w:rsid w:val="000434CA"/>
    <w:rsid w:val="00045F47"/>
    <w:rsid w:val="00051E40"/>
    <w:rsid w:val="00063248"/>
    <w:rsid w:val="00072975"/>
    <w:rsid w:val="0007681D"/>
    <w:rsid w:val="00082E0D"/>
    <w:rsid w:val="000915AA"/>
    <w:rsid w:val="000A7A2A"/>
    <w:rsid w:val="000B2110"/>
    <w:rsid w:val="000B3869"/>
    <w:rsid w:val="000B56A5"/>
    <w:rsid w:val="000B65C7"/>
    <w:rsid w:val="000C1928"/>
    <w:rsid w:val="000C38EE"/>
    <w:rsid w:val="000C3C7D"/>
    <w:rsid w:val="000C4592"/>
    <w:rsid w:val="000C4F24"/>
    <w:rsid w:val="000C5992"/>
    <w:rsid w:val="000E157B"/>
    <w:rsid w:val="000E1A08"/>
    <w:rsid w:val="000E33FB"/>
    <w:rsid w:val="000E4D3F"/>
    <w:rsid w:val="000E5E13"/>
    <w:rsid w:val="000F6C2E"/>
    <w:rsid w:val="00103B55"/>
    <w:rsid w:val="00106523"/>
    <w:rsid w:val="00114D83"/>
    <w:rsid w:val="00114EE0"/>
    <w:rsid w:val="0012627D"/>
    <w:rsid w:val="001265AC"/>
    <w:rsid w:val="001272C0"/>
    <w:rsid w:val="00127EEF"/>
    <w:rsid w:val="0013109E"/>
    <w:rsid w:val="00134CCE"/>
    <w:rsid w:val="00135042"/>
    <w:rsid w:val="00136215"/>
    <w:rsid w:val="00142599"/>
    <w:rsid w:val="00142D0C"/>
    <w:rsid w:val="00147C5F"/>
    <w:rsid w:val="001828ED"/>
    <w:rsid w:val="00185FCF"/>
    <w:rsid w:val="00193CCF"/>
    <w:rsid w:val="001A43A4"/>
    <w:rsid w:val="001A6E46"/>
    <w:rsid w:val="001B0916"/>
    <w:rsid w:val="001B31BE"/>
    <w:rsid w:val="001B4554"/>
    <w:rsid w:val="001B7B1E"/>
    <w:rsid w:val="001C1838"/>
    <w:rsid w:val="001D3DA5"/>
    <w:rsid w:val="001D7887"/>
    <w:rsid w:val="001E0675"/>
    <w:rsid w:val="001E6404"/>
    <w:rsid w:val="001F122D"/>
    <w:rsid w:val="001F2A46"/>
    <w:rsid w:val="00200E0B"/>
    <w:rsid w:val="0021050D"/>
    <w:rsid w:val="00212244"/>
    <w:rsid w:val="00216A2C"/>
    <w:rsid w:val="00217EE5"/>
    <w:rsid w:val="002220F6"/>
    <w:rsid w:val="00222A93"/>
    <w:rsid w:val="002251F3"/>
    <w:rsid w:val="0022605A"/>
    <w:rsid w:val="00256109"/>
    <w:rsid w:val="0025664E"/>
    <w:rsid w:val="00257927"/>
    <w:rsid w:val="00260754"/>
    <w:rsid w:val="002612C5"/>
    <w:rsid w:val="0026487A"/>
    <w:rsid w:val="00265358"/>
    <w:rsid w:val="00272CD8"/>
    <w:rsid w:val="00273328"/>
    <w:rsid w:val="002734FC"/>
    <w:rsid w:val="00273F4D"/>
    <w:rsid w:val="002820AB"/>
    <w:rsid w:val="002839F0"/>
    <w:rsid w:val="002844E7"/>
    <w:rsid w:val="00293E15"/>
    <w:rsid w:val="002A1224"/>
    <w:rsid w:val="002A3009"/>
    <w:rsid w:val="002A683E"/>
    <w:rsid w:val="002A70E5"/>
    <w:rsid w:val="002B22FA"/>
    <w:rsid w:val="002C13ED"/>
    <w:rsid w:val="002C1BF5"/>
    <w:rsid w:val="002C23D4"/>
    <w:rsid w:val="002C345F"/>
    <w:rsid w:val="002C36E5"/>
    <w:rsid w:val="002C61F8"/>
    <w:rsid w:val="002C69C9"/>
    <w:rsid w:val="002C723D"/>
    <w:rsid w:val="002D40A6"/>
    <w:rsid w:val="002D70FC"/>
    <w:rsid w:val="002D7195"/>
    <w:rsid w:val="002E317C"/>
    <w:rsid w:val="002F5A99"/>
    <w:rsid w:val="002F5DD8"/>
    <w:rsid w:val="00300BFF"/>
    <w:rsid w:val="003064DD"/>
    <w:rsid w:val="00320310"/>
    <w:rsid w:val="00322F17"/>
    <w:rsid w:val="00325071"/>
    <w:rsid w:val="00325122"/>
    <w:rsid w:val="0032555B"/>
    <w:rsid w:val="00330DA9"/>
    <w:rsid w:val="00331B0C"/>
    <w:rsid w:val="00332D55"/>
    <w:rsid w:val="00353A88"/>
    <w:rsid w:val="00355408"/>
    <w:rsid w:val="0035766A"/>
    <w:rsid w:val="00360255"/>
    <w:rsid w:val="00360EEB"/>
    <w:rsid w:val="00364D72"/>
    <w:rsid w:val="00366266"/>
    <w:rsid w:val="00367F43"/>
    <w:rsid w:val="00371C4E"/>
    <w:rsid w:val="00374811"/>
    <w:rsid w:val="00374BD5"/>
    <w:rsid w:val="00376149"/>
    <w:rsid w:val="00377F06"/>
    <w:rsid w:val="00384E4B"/>
    <w:rsid w:val="00387D59"/>
    <w:rsid w:val="00387FE1"/>
    <w:rsid w:val="003904E0"/>
    <w:rsid w:val="00390B54"/>
    <w:rsid w:val="003933E5"/>
    <w:rsid w:val="003A1ED6"/>
    <w:rsid w:val="003A1F64"/>
    <w:rsid w:val="003A35D1"/>
    <w:rsid w:val="003A6D96"/>
    <w:rsid w:val="003B2F92"/>
    <w:rsid w:val="003B31E3"/>
    <w:rsid w:val="003B509C"/>
    <w:rsid w:val="003B5271"/>
    <w:rsid w:val="003B7C8B"/>
    <w:rsid w:val="003B7CBA"/>
    <w:rsid w:val="003C3AA4"/>
    <w:rsid w:val="003C5843"/>
    <w:rsid w:val="003C79E3"/>
    <w:rsid w:val="003E392A"/>
    <w:rsid w:val="003E6107"/>
    <w:rsid w:val="003F36EF"/>
    <w:rsid w:val="003F3E54"/>
    <w:rsid w:val="003F58AC"/>
    <w:rsid w:val="003F694C"/>
    <w:rsid w:val="004022C2"/>
    <w:rsid w:val="0041045D"/>
    <w:rsid w:val="00414041"/>
    <w:rsid w:val="00427466"/>
    <w:rsid w:val="0043387C"/>
    <w:rsid w:val="00440D2C"/>
    <w:rsid w:val="00444115"/>
    <w:rsid w:val="00445CA9"/>
    <w:rsid w:val="00451FDA"/>
    <w:rsid w:val="00453F03"/>
    <w:rsid w:val="00454CE6"/>
    <w:rsid w:val="00456A9F"/>
    <w:rsid w:val="00462E06"/>
    <w:rsid w:val="004722F3"/>
    <w:rsid w:val="004746BE"/>
    <w:rsid w:val="00475FF4"/>
    <w:rsid w:val="0047613B"/>
    <w:rsid w:val="004832B0"/>
    <w:rsid w:val="00483405"/>
    <w:rsid w:val="0048419C"/>
    <w:rsid w:val="00484781"/>
    <w:rsid w:val="0049574E"/>
    <w:rsid w:val="004965A9"/>
    <w:rsid w:val="004A444C"/>
    <w:rsid w:val="004C4EA4"/>
    <w:rsid w:val="004C5C5A"/>
    <w:rsid w:val="004D2926"/>
    <w:rsid w:val="004D551D"/>
    <w:rsid w:val="004D5A7D"/>
    <w:rsid w:val="004E2F7E"/>
    <w:rsid w:val="004E2F91"/>
    <w:rsid w:val="004E52CC"/>
    <w:rsid w:val="004E5D72"/>
    <w:rsid w:val="004F0335"/>
    <w:rsid w:val="004F17A9"/>
    <w:rsid w:val="004F423B"/>
    <w:rsid w:val="005009D2"/>
    <w:rsid w:val="0050725B"/>
    <w:rsid w:val="00507E96"/>
    <w:rsid w:val="005105A7"/>
    <w:rsid w:val="00523149"/>
    <w:rsid w:val="00541EAC"/>
    <w:rsid w:val="005436D2"/>
    <w:rsid w:val="00554E46"/>
    <w:rsid w:val="00557222"/>
    <w:rsid w:val="00574451"/>
    <w:rsid w:val="00576375"/>
    <w:rsid w:val="00585363"/>
    <w:rsid w:val="00597C22"/>
    <w:rsid w:val="005A1402"/>
    <w:rsid w:val="005A6393"/>
    <w:rsid w:val="005A698D"/>
    <w:rsid w:val="005B0567"/>
    <w:rsid w:val="005B175C"/>
    <w:rsid w:val="005B4F11"/>
    <w:rsid w:val="005B6283"/>
    <w:rsid w:val="005C765B"/>
    <w:rsid w:val="005C7DE1"/>
    <w:rsid w:val="005D71EC"/>
    <w:rsid w:val="005E1EC3"/>
    <w:rsid w:val="005E3DF7"/>
    <w:rsid w:val="005E6A2D"/>
    <w:rsid w:val="005F0F17"/>
    <w:rsid w:val="005F1EA6"/>
    <w:rsid w:val="005F7BCC"/>
    <w:rsid w:val="006075A2"/>
    <w:rsid w:val="00616244"/>
    <w:rsid w:val="00617806"/>
    <w:rsid w:val="00632FE1"/>
    <w:rsid w:val="00647E9D"/>
    <w:rsid w:val="006519F0"/>
    <w:rsid w:val="006550F3"/>
    <w:rsid w:val="006654BE"/>
    <w:rsid w:val="0066644A"/>
    <w:rsid w:val="0067197F"/>
    <w:rsid w:val="00675E5A"/>
    <w:rsid w:val="00676996"/>
    <w:rsid w:val="00677B13"/>
    <w:rsid w:val="006826A3"/>
    <w:rsid w:val="006846FA"/>
    <w:rsid w:val="00687F97"/>
    <w:rsid w:val="006A5FC3"/>
    <w:rsid w:val="006B4196"/>
    <w:rsid w:val="006C4ED4"/>
    <w:rsid w:val="006C74BB"/>
    <w:rsid w:val="006D3FEE"/>
    <w:rsid w:val="006D4C7C"/>
    <w:rsid w:val="006D7ABD"/>
    <w:rsid w:val="006D7FCA"/>
    <w:rsid w:val="006F0740"/>
    <w:rsid w:val="006F402F"/>
    <w:rsid w:val="006F519C"/>
    <w:rsid w:val="0070060E"/>
    <w:rsid w:val="007058A0"/>
    <w:rsid w:val="0070737C"/>
    <w:rsid w:val="00715771"/>
    <w:rsid w:val="00722073"/>
    <w:rsid w:val="00722C1F"/>
    <w:rsid w:val="00726C52"/>
    <w:rsid w:val="007344D8"/>
    <w:rsid w:val="00740C29"/>
    <w:rsid w:val="00743B0E"/>
    <w:rsid w:val="007465B5"/>
    <w:rsid w:val="007502BB"/>
    <w:rsid w:val="007527A9"/>
    <w:rsid w:val="00754590"/>
    <w:rsid w:val="007549DF"/>
    <w:rsid w:val="00757786"/>
    <w:rsid w:val="00762349"/>
    <w:rsid w:val="00763B86"/>
    <w:rsid w:val="00764006"/>
    <w:rsid w:val="007644FF"/>
    <w:rsid w:val="0076552F"/>
    <w:rsid w:val="00767466"/>
    <w:rsid w:val="00767496"/>
    <w:rsid w:val="007818CE"/>
    <w:rsid w:val="00784491"/>
    <w:rsid w:val="00790748"/>
    <w:rsid w:val="0079156E"/>
    <w:rsid w:val="0079474E"/>
    <w:rsid w:val="007C1806"/>
    <w:rsid w:val="007D0E42"/>
    <w:rsid w:val="007D2294"/>
    <w:rsid w:val="007E1ADC"/>
    <w:rsid w:val="007E39CF"/>
    <w:rsid w:val="007E3F23"/>
    <w:rsid w:val="007F2D39"/>
    <w:rsid w:val="007F5927"/>
    <w:rsid w:val="007F603A"/>
    <w:rsid w:val="00802692"/>
    <w:rsid w:val="008058D8"/>
    <w:rsid w:val="00807724"/>
    <w:rsid w:val="00810DA1"/>
    <w:rsid w:val="00812E4D"/>
    <w:rsid w:val="008224C7"/>
    <w:rsid w:val="00822F05"/>
    <w:rsid w:val="00834365"/>
    <w:rsid w:val="00835318"/>
    <w:rsid w:val="0083558B"/>
    <w:rsid w:val="00836C1B"/>
    <w:rsid w:val="00840452"/>
    <w:rsid w:val="00850594"/>
    <w:rsid w:val="00852BFE"/>
    <w:rsid w:val="00854D8B"/>
    <w:rsid w:val="0085607B"/>
    <w:rsid w:val="00861CE2"/>
    <w:rsid w:val="0086365C"/>
    <w:rsid w:val="008639D1"/>
    <w:rsid w:val="00874136"/>
    <w:rsid w:val="0088016A"/>
    <w:rsid w:val="00885DC8"/>
    <w:rsid w:val="008861B9"/>
    <w:rsid w:val="008872D9"/>
    <w:rsid w:val="00890F57"/>
    <w:rsid w:val="008966E4"/>
    <w:rsid w:val="008A7110"/>
    <w:rsid w:val="008B0223"/>
    <w:rsid w:val="008B2AD3"/>
    <w:rsid w:val="008B43F7"/>
    <w:rsid w:val="008B63D6"/>
    <w:rsid w:val="008C1E4D"/>
    <w:rsid w:val="008C62E5"/>
    <w:rsid w:val="008D1530"/>
    <w:rsid w:val="008E6586"/>
    <w:rsid w:val="008E7A6F"/>
    <w:rsid w:val="008F52D5"/>
    <w:rsid w:val="00904C5D"/>
    <w:rsid w:val="009079AD"/>
    <w:rsid w:val="009114A8"/>
    <w:rsid w:val="00914596"/>
    <w:rsid w:val="009242D9"/>
    <w:rsid w:val="00924A0C"/>
    <w:rsid w:val="00925FC0"/>
    <w:rsid w:val="00932BAB"/>
    <w:rsid w:val="00940081"/>
    <w:rsid w:val="00940FE4"/>
    <w:rsid w:val="009429D4"/>
    <w:rsid w:val="00944644"/>
    <w:rsid w:val="00953F4B"/>
    <w:rsid w:val="00957E3E"/>
    <w:rsid w:val="009726ED"/>
    <w:rsid w:val="009812D4"/>
    <w:rsid w:val="00981B98"/>
    <w:rsid w:val="00981F69"/>
    <w:rsid w:val="00984BDC"/>
    <w:rsid w:val="00991CDC"/>
    <w:rsid w:val="00997C23"/>
    <w:rsid w:val="009A053C"/>
    <w:rsid w:val="009A5277"/>
    <w:rsid w:val="009C0176"/>
    <w:rsid w:val="009C5DF7"/>
    <w:rsid w:val="009D1BC4"/>
    <w:rsid w:val="009D24FF"/>
    <w:rsid w:val="009D4D4F"/>
    <w:rsid w:val="009D6171"/>
    <w:rsid w:val="009D6D93"/>
    <w:rsid w:val="009D7722"/>
    <w:rsid w:val="009E4A59"/>
    <w:rsid w:val="009F3792"/>
    <w:rsid w:val="00A002AF"/>
    <w:rsid w:val="00A01BF4"/>
    <w:rsid w:val="00A01F57"/>
    <w:rsid w:val="00A04E14"/>
    <w:rsid w:val="00A052FB"/>
    <w:rsid w:val="00A105EB"/>
    <w:rsid w:val="00A148F7"/>
    <w:rsid w:val="00A15FD0"/>
    <w:rsid w:val="00A23B49"/>
    <w:rsid w:val="00A251DF"/>
    <w:rsid w:val="00A34171"/>
    <w:rsid w:val="00A34B52"/>
    <w:rsid w:val="00A43C98"/>
    <w:rsid w:val="00A510C0"/>
    <w:rsid w:val="00A53A2A"/>
    <w:rsid w:val="00A55EF6"/>
    <w:rsid w:val="00A63795"/>
    <w:rsid w:val="00A671CF"/>
    <w:rsid w:val="00A67E5B"/>
    <w:rsid w:val="00A70671"/>
    <w:rsid w:val="00A70F24"/>
    <w:rsid w:val="00A7114F"/>
    <w:rsid w:val="00A72304"/>
    <w:rsid w:val="00A72CB9"/>
    <w:rsid w:val="00A767D5"/>
    <w:rsid w:val="00A80FBB"/>
    <w:rsid w:val="00A92218"/>
    <w:rsid w:val="00AA0525"/>
    <w:rsid w:val="00AA055D"/>
    <w:rsid w:val="00AC2A06"/>
    <w:rsid w:val="00AC3597"/>
    <w:rsid w:val="00AC473D"/>
    <w:rsid w:val="00AD3796"/>
    <w:rsid w:val="00AD5D35"/>
    <w:rsid w:val="00AE0387"/>
    <w:rsid w:val="00AE188F"/>
    <w:rsid w:val="00AE2AFD"/>
    <w:rsid w:val="00AE497B"/>
    <w:rsid w:val="00AE723E"/>
    <w:rsid w:val="00AF2210"/>
    <w:rsid w:val="00B00484"/>
    <w:rsid w:val="00B02F98"/>
    <w:rsid w:val="00B03B65"/>
    <w:rsid w:val="00B06010"/>
    <w:rsid w:val="00B14E61"/>
    <w:rsid w:val="00B1646F"/>
    <w:rsid w:val="00B24356"/>
    <w:rsid w:val="00B41D07"/>
    <w:rsid w:val="00B4371F"/>
    <w:rsid w:val="00B43D72"/>
    <w:rsid w:val="00B4759A"/>
    <w:rsid w:val="00B640BD"/>
    <w:rsid w:val="00B64531"/>
    <w:rsid w:val="00B6530A"/>
    <w:rsid w:val="00B7209A"/>
    <w:rsid w:val="00B7270E"/>
    <w:rsid w:val="00B72997"/>
    <w:rsid w:val="00B8155C"/>
    <w:rsid w:val="00B83BF2"/>
    <w:rsid w:val="00B91E4B"/>
    <w:rsid w:val="00B932A7"/>
    <w:rsid w:val="00B95BAE"/>
    <w:rsid w:val="00BA1FB0"/>
    <w:rsid w:val="00BA5D13"/>
    <w:rsid w:val="00BB6ED0"/>
    <w:rsid w:val="00BC367F"/>
    <w:rsid w:val="00BC7A1A"/>
    <w:rsid w:val="00BD269E"/>
    <w:rsid w:val="00BD2B41"/>
    <w:rsid w:val="00BD3A46"/>
    <w:rsid w:val="00BD55FC"/>
    <w:rsid w:val="00BE2683"/>
    <w:rsid w:val="00BE3CA9"/>
    <w:rsid w:val="00BE620D"/>
    <w:rsid w:val="00BF50D9"/>
    <w:rsid w:val="00BF5C29"/>
    <w:rsid w:val="00BF68AB"/>
    <w:rsid w:val="00C1252C"/>
    <w:rsid w:val="00C1300C"/>
    <w:rsid w:val="00C20CA9"/>
    <w:rsid w:val="00C22048"/>
    <w:rsid w:val="00C259DC"/>
    <w:rsid w:val="00C2672F"/>
    <w:rsid w:val="00C32BF1"/>
    <w:rsid w:val="00C337D0"/>
    <w:rsid w:val="00C36D77"/>
    <w:rsid w:val="00C424EA"/>
    <w:rsid w:val="00C42849"/>
    <w:rsid w:val="00C442BE"/>
    <w:rsid w:val="00C442CC"/>
    <w:rsid w:val="00C50808"/>
    <w:rsid w:val="00C50D9D"/>
    <w:rsid w:val="00C54806"/>
    <w:rsid w:val="00C54F6A"/>
    <w:rsid w:val="00C65899"/>
    <w:rsid w:val="00C70BCD"/>
    <w:rsid w:val="00C726CA"/>
    <w:rsid w:val="00C76B83"/>
    <w:rsid w:val="00C83128"/>
    <w:rsid w:val="00C84E68"/>
    <w:rsid w:val="00C8748C"/>
    <w:rsid w:val="00CA33C2"/>
    <w:rsid w:val="00CA585D"/>
    <w:rsid w:val="00CA5C99"/>
    <w:rsid w:val="00CB25A7"/>
    <w:rsid w:val="00CB27E5"/>
    <w:rsid w:val="00CB61CC"/>
    <w:rsid w:val="00CC1513"/>
    <w:rsid w:val="00CC2F00"/>
    <w:rsid w:val="00CD41F8"/>
    <w:rsid w:val="00CD444C"/>
    <w:rsid w:val="00CD6EC1"/>
    <w:rsid w:val="00CD7836"/>
    <w:rsid w:val="00CE21E6"/>
    <w:rsid w:val="00CE5C9C"/>
    <w:rsid w:val="00CF07DC"/>
    <w:rsid w:val="00CF0801"/>
    <w:rsid w:val="00D25CDB"/>
    <w:rsid w:val="00D31800"/>
    <w:rsid w:val="00D3408D"/>
    <w:rsid w:val="00D371B3"/>
    <w:rsid w:val="00D37FF1"/>
    <w:rsid w:val="00D4613A"/>
    <w:rsid w:val="00D521AE"/>
    <w:rsid w:val="00D54924"/>
    <w:rsid w:val="00D65D2F"/>
    <w:rsid w:val="00D66FB8"/>
    <w:rsid w:val="00D72569"/>
    <w:rsid w:val="00D75A6B"/>
    <w:rsid w:val="00D76A22"/>
    <w:rsid w:val="00D77C93"/>
    <w:rsid w:val="00D85C8C"/>
    <w:rsid w:val="00D92EC2"/>
    <w:rsid w:val="00D946E8"/>
    <w:rsid w:val="00D94CE5"/>
    <w:rsid w:val="00D9788A"/>
    <w:rsid w:val="00DA6917"/>
    <w:rsid w:val="00DA7496"/>
    <w:rsid w:val="00DB78F1"/>
    <w:rsid w:val="00DD0CF1"/>
    <w:rsid w:val="00DD1110"/>
    <w:rsid w:val="00DD489F"/>
    <w:rsid w:val="00DD70FB"/>
    <w:rsid w:val="00DE01B1"/>
    <w:rsid w:val="00DF05D3"/>
    <w:rsid w:val="00DF270B"/>
    <w:rsid w:val="00DF36AC"/>
    <w:rsid w:val="00DF5EE4"/>
    <w:rsid w:val="00DF6909"/>
    <w:rsid w:val="00DF6D64"/>
    <w:rsid w:val="00E00BE8"/>
    <w:rsid w:val="00E05EDC"/>
    <w:rsid w:val="00E10425"/>
    <w:rsid w:val="00E20D35"/>
    <w:rsid w:val="00E21D57"/>
    <w:rsid w:val="00E24D44"/>
    <w:rsid w:val="00E26194"/>
    <w:rsid w:val="00E2631D"/>
    <w:rsid w:val="00E3185C"/>
    <w:rsid w:val="00E4018D"/>
    <w:rsid w:val="00E41206"/>
    <w:rsid w:val="00E44BB9"/>
    <w:rsid w:val="00E44D50"/>
    <w:rsid w:val="00E46DE1"/>
    <w:rsid w:val="00E50C57"/>
    <w:rsid w:val="00E52190"/>
    <w:rsid w:val="00E52878"/>
    <w:rsid w:val="00E54E75"/>
    <w:rsid w:val="00E57F25"/>
    <w:rsid w:val="00E6260E"/>
    <w:rsid w:val="00E64D25"/>
    <w:rsid w:val="00E66E08"/>
    <w:rsid w:val="00E717B1"/>
    <w:rsid w:val="00E831B3"/>
    <w:rsid w:val="00E852B6"/>
    <w:rsid w:val="00E91D0D"/>
    <w:rsid w:val="00E91E3A"/>
    <w:rsid w:val="00EA5FB4"/>
    <w:rsid w:val="00EA68A9"/>
    <w:rsid w:val="00EB09AC"/>
    <w:rsid w:val="00EB2384"/>
    <w:rsid w:val="00EB5278"/>
    <w:rsid w:val="00EC1320"/>
    <w:rsid w:val="00EC2404"/>
    <w:rsid w:val="00EC471D"/>
    <w:rsid w:val="00EC5BAF"/>
    <w:rsid w:val="00ED060B"/>
    <w:rsid w:val="00ED5ABD"/>
    <w:rsid w:val="00EE1B7D"/>
    <w:rsid w:val="00EF73C3"/>
    <w:rsid w:val="00F03BD6"/>
    <w:rsid w:val="00F30DE0"/>
    <w:rsid w:val="00F35FAE"/>
    <w:rsid w:val="00F44611"/>
    <w:rsid w:val="00F5113C"/>
    <w:rsid w:val="00F5171D"/>
    <w:rsid w:val="00F52845"/>
    <w:rsid w:val="00F537BE"/>
    <w:rsid w:val="00F565A5"/>
    <w:rsid w:val="00F60C45"/>
    <w:rsid w:val="00F614E0"/>
    <w:rsid w:val="00F67708"/>
    <w:rsid w:val="00F715A6"/>
    <w:rsid w:val="00F767CC"/>
    <w:rsid w:val="00F82E3A"/>
    <w:rsid w:val="00F92535"/>
    <w:rsid w:val="00FA0381"/>
    <w:rsid w:val="00FA2F1D"/>
    <w:rsid w:val="00FA380D"/>
    <w:rsid w:val="00FA3ECC"/>
    <w:rsid w:val="00FA4299"/>
    <w:rsid w:val="00FA46BD"/>
    <w:rsid w:val="00FA4FF4"/>
    <w:rsid w:val="00FA5C2C"/>
    <w:rsid w:val="00FB08AC"/>
    <w:rsid w:val="00FB0EAC"/>
    <w:rsid w:val="00FC0E20"/>
    <w:rsid w:val="00FC17ED"/>
    <w:rsid w:val="00FC3889"/>
    <w:rsid w:val="00FC5768"/>
    <w:rsid w:val="00FC6563"/>
    <w:rsid w:val="00FD25D7"/>
    <w:rsid w:val="00FD581F"/>
    <w:rsid w:val="00FD66DC"/>
    <w:rsid w:val="00FD757A"/>
    <w:rsid w:val="00FF40B2"/>
    <w:rsid w:val="00FF6EFA"/>
    <w:rsid w:val="00FF75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6D6EF"/>
  <w15:docId w15:val="{0E898F5D-6A82-4BAC-91A4-C4C83C52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lang w:val="es-ES"/>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customStyle="1" w:styleId="Gitternetztabelle5dunkelAkzent31">
    <w:name w:val="Gitternetztabelle 5 dunkel  – Akzent 31"/>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qFormat/>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character" w:styleId="Kommentarzeichen">
    <w:name w:val="annotation reference"/>
    <w:basedOn w:val="Absatz-Standardschriftart"/>
    <w:uiPriority w:val="99"/>
    <w:semiHidden/>
    <w:unhideWhenUsed/>
    <w:rsid w:val="00CD7836"/>
    <w:rPr>
      <w:sz w:val="16"/>
      <w:szCs w:val="16"/>
    </w:rPr>
  </w:style>
  <w:style w:type="paragraph" w:styleId="Kommentartext">
    <w:name w:val="annotation text"/>
    <w:basedOn w:val="Standard"/>
    <w:link w:val="KommentartextZchn"/>
    <w:uiPriority w:val="99"/>
    <w:semiHidden/>
    <w:unhideWhenUsed/>
    <w:rsid w:val="00CD7836"/>
    <w:pPr>
      <w:spacing w:line="240" w:lineRule="auto"/>
    </w:pPr>
    <w:rPr>
      <w:szCs w:val="20"/>
    </w:rPr>
  </w:style>
  <w:style w:type="character" w:customStyle="1" w:styleId="KommentartextZchn">
    <w:name w:val="Kommentartext Zchn"/>
    <w:basedOn w:val="Absatz-Standardschriftart"/>
    <w:link w:val="Kommentartext"/>
    <w:uiPriority w:val="99"/>
    <w:semiHidden/>
    <w:rsid w:val="00CD783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D7836"/>
    <w:rPr>
      <w:b/>
      <w:bCs/>
    </w:rPr>
  </w:style>
  <w:style w:type="character" w:customStyle="1" w:styleId="KommentarthemaZchn">
    <w:name w:val="Kommentarthema Zchn"/>
    <w:basedOn w:val="KommentartextZchn"/>
    <w:link w:val="Kommentarthema"/>
    <w:uiPriority w:val="99"/>
    <w:semiHidden/>
    <w:rsid w:val="00CD7836"/>
    <w:rPr>
      <w:rFonts w:ascii="Arial" w:hAnsi="Arial"/>
      <w:b/>
      <w:bCs/>
      <w:sz w:val="20"/>
      <w:szCs w:val="20"/>
    </w:rPr>
  </w:style>
  <w:style w:type="paragraph" w:styleId="Textkrper">
    <w:name w:val="Body Text"/>
    <w:basedOn w:val="Standard"/>
    <w:link w:val="TextkrperZchn"/>
    <w:uiPriority w:val="99"/>
    <w:unhideWhenUsed/>
    <w:rsid w:val="00835318"/>
    <w:pPr>
      <w:spacing w:after="120" w:line="276" w:lineRule="auto"/>
      <w:ind w:left="0"/>
      <w:jc w:val="left"/>
    </w:pPr>
    <w:rPr>
      <w:rFonts w:asciiTheme="minorHAnsi" w:eastAsiaTheme="minorEastAsia" w:hAnsiTheme="minorHAnsi"/>
      <w:sz w:val="22"/>
      <w:lang w:eastAsia="zh-CN"/>
    </w:rPr>
  </w:style>
  <w:style w:type="character" w:customStyle="1" w:styleId="TextkrperZchn">
    <w:name w:val="Textkörper Zchn"/>
    <w:basedOn w:val="Absatz-Standardschriftart"/>
    <w:link w:val="Textkrper"/>
    <w:uiPriority w:val="99"/>
    <w:rsid w:val="00835318"/>
    <w:rPr>
      <w:rFonts w:eastAsiaTheme="minorEastAsia"/>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4387">
      <w:bodyDiv w:val="1"/>
      <w:marLeft w:val="0"/>
      <w:marRight w:val="0"/>
      <w:marTop w:val="0"/>
      <w:marBottom w:val="0"/>
      <w:divBdr>
        <w:top w:val="none" w:sz="0" w:space="0" w:color="auto"/>
        <w:left w:val="none" w:sz="0" w:space="0" w:color="auto"/>
        <w:bottom w:val="none" w:sz="0" w:space="0" w:color="auto"/>
        <w:right w:val="none" w:sz="0" w:space="0" w:color="auto"/>
      </w:divBdr>
    </w:div>
    <w:div w:id="797575929">
      <w:bodyDiv w:val="1"/>
      <w:marLeft w:val="0"/>
      <w:marRight w:val="0"/>
      <w:marTop w:val="0"/>
      <w:marBottom w:val="0"/>
      <w:divBdr>
        <w:top w:val="none" w:sz="0" w:space="0" w:color="auto"/>
        <w:left w:val="none" w:sz="0" w:space="0" w:color="auto"/>
        <w:bottom w:val="none" w:sz="0" w:space="0" w:color="auto"/>
        <w:right w:val="none" w:sz="0" w:space="0" w:color="auto"/>
      </w:divBdr>
    </w:div>
    <w:div w:id="2016347562">
      <w:bodyDiv w:val="1"/>
      <w:marLeft w:val="0"/>
      <w:marRight w:val="0"/>
      <w:marTop w:val="0"/>
      <w:marBottom w:val="0"/>
      <w:divBdr>
        <w:top w:val="none" w:sz="0" w:space="0" w:color="auto"/>
        <w:left w:val="none" w:sz="0" w:space="0" w:color="auto"/>
        <w:bottom w:val="none" w:sz="0" w:space="0" w:color="auto"/>
        <w:right w:val="none" w:sz="0" w:space="0" w:color="auto"/>
      </w:divBdr>
    </w:div>
    <w:div w:id="20984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62858E-3B1F-C142-98D4-6D65461EF4CD}">
  <we:reference id="wa104124372" version="1.2.0.0" store="de-DE" storeType="OMEX"/>
  <we:alternateReferences>
    <we:reference id="wa104124372" version="1.2.0.0" store="wa1041243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7E4D6-E907-42CC-A0F8-272714D5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4235</Characters>
  <Application>Microsoft Office Word</Application>
  <DocSecurity>4</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Klug</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Wohlfarth Andrea</dc:creator>
  <cp:lastModifiedBy>Haim Katharina</cp:lastModifiedBy>
  <cp:revision>2</cp:revision>
  <cp:lastPrinted>2018-11-22T16:43:00Z</cp:lastPrinted>
  <dcterms:created xsi:type="dcterms:W3CDTF">2018-11-23T15:56:00Z</dcterms:created>
  <dcterms:modified xsi:type="dcterms:W3CDTF">2018-11-23T15:56:00Z</dcterms:modified>
</cp:coreProperties>
</file>