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19A5" w14:textId="176EC3E9" w:rsidR="00F40EC5" w:rsidRDefault="003515AE" w:rsidP="0006065D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  <w:lang w:val="en-US"/>
        </w:rPr>
      </w:pPr>
      <w:r>
        <w:rPr>
          <w:rFonts w:cs="Arial"/>
          <w:b/>
          <w:i/>
          <w:sz w:val="26"/>
          <w:szCs w:val="26"/>
          <w:lang w:val="en-US"/>
        </w:rPr>
        <w:t>engelbert s</w:t>
      </w:r>
      <w:r w:rsidR="00240F29" w:rsidRPr="003515AE">
        <w:rPr>
          <w:rFonts w:cs="Arial"/>
          <w:b/>
          <w:i/>
          <w:sz w:val="26"/>
          <w:szCs w:val="26"/>
          <w:lang w:val="en-US"/>
        </w:rPr>
        <w:t>trauss</w:t>
      </w:r>
      <w:r w:rsidR="00240F29" w:rsidRPr="00F40EC5">
        <w:rPr>
          <w:rFonts w:cs="Arial"/>
          <w:b/>
          <w:sz w:val="26"/>
          <w:szCs w:val="26"/>
          <w:lang w:val="en-US"/>
        </w:rPr>
        <w:t xml:space="preserve"> </w:t>
      </w:r>
      <w:r w:rsidR="0082512A">
        <w:rPr>
          <w:rFonts w:cs="Arial"/>
          <w:b/>
          <w:sz w:val="26"/>
          <w:szCs w:val="26"/>
          <w:lang w:val="en-US"/>
        </w:rPr>
        <w:t>Triples Shipping Capacity t</w:t>
      </w:r>
      <w:r w:rsidR="00F40EC5" w:rsidRPr="00F40EC5">
        <w:rPr>
          <w:rFonts w:cs="Arial"/>
          <w:b/>
          <w:sz w:val="26"/>
          <w:szCs w:val="26"/>
          <w:lang w:val="en-US"/>
        </w:rPr>
        <w:t xml:space="preserve">hanks to </w:t>
      </w:r>
      <w:r w:rsidR="00AD0493" w:rsidRPr="00F40EC5">
        <w:rPr>
          <w:rFonts w:cs="Arial"/>
          <w:b/>
          <w:sz w:val="26"/>
          <w:szCs w:val="26"/>
          <w:lang w:val="en-US"/>
        </w:rPr>
        <w:t xml:space="preserve">TGW </w:t>
      </w:r>
    </w:p>
    <w:p w14:paraId="1857EB33" w14:textId="35AB02A9" w:rsidR="00F40EC5" w:rsidRPr="00F40EC5" w:rsidRDefault="00F40EC5" w:rsidP="00F40EC5">
      <w:pPr>
        <w:pStyle w:val="Listenabsatz"/>
        <w:numPr>
          <w:ilvl w:val="0"/>
          <w:numId w:val="22"/>
        </w:num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F40EC5">
        <w:rPr>
          <w:b/>
          <w:sz w:val="22"/>
          <w:lang w:val="en"/>
        </w:rPr>
        <w:t>Storage capacity of 1 million containers and cartons</w:t>
      </w:r>
    </w:p>
    <w:p w14:paraId="4FB2A596" w14:textId="42B38A34" w:rsidR="00F40EC5" w:rsidRPr="00F40EC5" w:rsidRDefault="003515AE" w:rsidP="00F40EC5">
      <w:pPr>
        <w:pStyle w:val="Listenabsatz"/>
        <w:numPr>
          <w:ilvl w:val="0"/>
          <w:numId w:val="22"/>
        </w:num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>
        <w:rPr>
          <w:b/>
          <w:sz w:val="22"/>
          <w:lang w:val="en"/>
        </w:rPr>
        <w:t>10-y</w:t>
      </w:r>
      <w:r w:rsidR="00F40EC5" w:rsidRPr="00F40EC5">
        <w:rPr>
          <w:b/>
          <w:sz w:val="22"/>
          <w:lang w:val="en"/>
        </w:rPr>
        <w:t xml:space="preserve">ear full service contract </w:t>
      </w:r>
    </w:p>
    <w:p w14:paraId="138745C9" w14:textId="77777777" w:rsidR="00F40EC5" w:rsidRPr="00F40EC5" w:rsidRDefault="00F40EC5" w:rsidP="00BD5CB5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  <w:lang w:val="en-US"/>
        </w:rPr>
      </w:pPr>
    </w:p>
    <w:p w14:paraId="1A0017A2" w14:textId="58DD8365" w:rsidR="00353F9E" w:rsidRPr="00A92632" w:rsidRDefault="006360C5" w:rsidP="00A67704">
      <w:pPr>
        <w:tabs>
          <w:tab w:val="left" w:pos="7797"/>
        </w:tabs>
        <w:ind w:right="1693"/>
        <w:jc w:val="both"/>
        <w:rPr>
          <w:rFonts w:cs="Arial"/>
          <w:b/>
          <w:lang w:val="en"/>
        </w:rPr>
      </w:pPr>
      <w:r w:rsidRPr="00851BF3">
        <w:rPr>
          <w:rFonts w:cs="Arial"/>
          <w:b/>
          <w:i/>
          <w:lang w:val="en-US"/>
        </w:rPr>
        <w:t>engelbert strauss</w:t>
      </w:r>
      <w:r w:rsidRPr="00851BF3">
        <w:rPr>
          <w:rFonts w:cs="Arial"/>
          <w:b/>
          <w:lang w:val="en-US"/>
        </w:rPr>
        <w:t xml:space="preserve"> </w:t>
      </w:r>
      <w:r w:rsidR="000F5A53" w:rsidRPr="00851BF3">
        <w:rPr>
          <w:b/>
          <w:lang w:val="en-US"/>
        </w:rPr>
        <w:t>is the leading manufacturer of</w:t>
      </w:r>
      <w:r w:rsidR="00C65B39">
        <w:rPr>
          <w:b/>
          <w:lang w:val="en-US"/>
        </w:rPr>
        <w:t xml:space="preserve"> high-quali</w:t>
      </w:r>
      <w:r w:rsidR="001C20DB">
        <w:rPr>
          <w:b/>
          <w:lang w:val="en-US"/>
        </w:rPr>
        <w:t>ty workwear and protective work</w:t>
      </w:r>
      <w:r w:rsidR="00C65B39">
        <w:rPr>
          <w:b/>
          <w:lang w:val="en-US"/>
        </w:rPr>
        <w:t>wear</w:t>
      </w:r>
      <w:r w:rsidR="000F5A53" w:rsidRPr="00851BF3">
        <w:rPr>
          <w:b/>
          <w:lang w:val="en-US"/>
        </w:rPr>
        <w:t xml:space="preserve">. </w:t>
      </w:r>
      <w:r w:rsidR="00DA67E8">
        <w:rPr>
          <w:b/>
          <w:lang w:val="en"/>
        </w:rPr>
        <w:t xml:space="preserve">In the Hessian town of </w:t>
      </w:r>
      <w:r w:rsidR="00DA67E8" w:rsidRPr="00353F9E">
        <w:rPr>
          <w:b/>
          <w:lang w:val="en"/>
        </w:rPr>
        <w:t>Schlüchtern</w:t>
      </w:r>
      <w:r w:rsidR="00DA67E8">
        <w:rPr>
          <w:b/>
          <w:lang w:val="en"/>
        </w:rPr>
        <w:t xml:space="preserve">, </w:t>
      </w:r>
      <w:r w:rsidR="00DA67E8" w:rsidRPr="00DA67E8">
        <w:rPr>
          <w:b/>
          <w:i/>
          <w:lang w:val="en"/>
        </w:rPr>
        <w:t>engelbert strauss</w:t>
      </w:r>
      <w:r w:rsidR="00DA67E8">
        <w:rPr>
          <w:b/>
          <w:lang w:val="en"/>
        </w:rPr>
        <w:t xml:space="preserve"> is </w:t>
      </w:r>
      <w:r w:rsidR="00FB4914">
        <w:rPr>
          <w:b/>
          <w:lang w:val="en"/>
        </w:rPr>
        <w:t xml:space="preserve">currently </w:t>
      </w:r>
      <w:r w:rsidR="00DA67E8">
        <w:rPr>
          <w:b/>
          <w:lang w:val="en"/>
        </w:rPr>
        <w:t>building a state-of-the-art production site, including a powerful l</w:t>
      </w:r>
      <w:r w:rsidR="00E70654">
        <w:rPr>
          <w:b/>
          <w:lang w:val="en"/>
        </w:rPr>
        <w:t>ogistics hub</w:t>
      </w:r>
      <w:r w:rsidR="00851BF3">
        <w:rPr>
          <w:b/>
          <w:lang w:val="en"/>
        </w:rPr>
        <w:t xml:space="preserve"> </w:t>
      </w:r>
      <w:r w:rsidR="00C65B39">
        <w:rPr>
          <w:b/>
          <w:lang w:val="en"/>
        </w:rPr>
        <w:t xml:space="preserve">called </w:t>
      </w:r>
      <w:r w:rsidR="00E70654">
        <w:rPr>
          <w:b/>
          <w:lang w:val="en"/>
        </w:rPr>
        <w:t>the CI-</w:t>
      </w:r>
      <w:r w:rsidR="00851BF3">
        <w:rPr>
          <w:b/>
          <w:lang w:val="en"/>
        </w:rPr>
        <w:t>F</w:t>
      </w:r>
      <w:r w:rsidR="00DA67E8">
        <w:rPr>
          <w:b/>
          <w:lang w:val="en"/>
        </w:rPr>
        <w:t>actory</w:t>
      </w:r>
      <w:r w:rsidR="00353F9E" w:rsidRPr="00DA67E8">
        <w:rPr>
          <w:rFonts w:cs="Arial"/>
          <w:b/>
          <w:lang w:val="en-US"/>
        </w:rPr>
        <w:t xml:space="preserve">. </w:t>
      </w:r>
      <w:r w:rsidR="00DA67E8">
        <w:rPr>
          <w:b/>
          <w:lang w:val="en"/>
        </w:rPr>
        <w:t xml:space="preserve">TGW was commissioned with the realization of a highly automated intralogistics systems </w:t>
      </w:r>
      <w:r w:rsidR="00E70654">
        <w:rPr>
          <w:b/>
          <w:lang w:val="en"/>
        </w:rPr>
        <w:t xml:space="preserve">for the hub, </w:t>
      </w:r>
      <w:r w:rsidR="00DD396C">
        <w:rPr>
          <w:b/>
          <w:lang w:val="en"/>
        </w:rPr>
        <w:t xml:space="preserve">thanks to </w:t>
      </w:r>
      <w:r w:rsidR="00DA67E8">
        <w:rPr>
          <w:b/>
          <w:lang w:val="en"/>
        </w:rPr>
        <w:t xml:space="preserve">which the German garment manufacturer </w:t>
      </w:r>
      <w:r w:rsidR="00DD396C">
        <w:rPr>
          <w:b/>
          <w:lang w:val="en"/>
        </w:rPr>
        <w:t xml:space="preserve">will be able to </w:t>
      </w:r>
      <w:r w:rsidR="00DA67E8">
        <w:rPr>
          <w:b/>
          <w:lang w:val="en"/>
        </w:rPr>
        <w:t xml:space="preserve">triple </w:t>
      </w:r>
      <w:r w:rsidR="00DD396C">
        <w:rPr>
          <w:b/>
          <w:lang w:val="en"/>
        </w:rPr>
        <w:t xml:space="preserve">its </w:t>
      </w:r>
      <w:r w:rsidR="00DA67E8">
        <w:rPr>
          <w:b/>
          <w:lang w:val="en"/>
        </w:rPr>
        <w:t>shipping capacity.</w:t>
      </w:r>
      <w:r w:rsidR="00DA67E8" w:rsidRPr="00353F9E">
        <w:rPr>
          <w:b/>
          <w:lang w:val="en"/>
        </w:rPr>
        <w:t xml:space="preserve"> </w:t>
      </w:r>
      <w:r w:rsidR="00E70654">
        <w:rPr>
          <w:rFonts w:cs="Arial"/>
          <w:b/>
          <w:lang w:val="en"/>
        </w:rPr>
        <w:t xml:space="preserve">At the core of this system is </w:t>
      </w:r>
      <w:r w:rsidR="00DA67E8" w:rsidRPr="00A92632">
        <w:rPr>
          <w:rFonts w:cs="Arial"/>
          <w:b/>
          <w:lang w:val="en"/>
        </w:rPr>
        <w:t>T</w:t>
      </w:r>
      <w:r w:rsidR="005E4B43" w:rsidRPr="00A92632">
        <w:rPr>
          <w:rFonts w:cs="Arial"/>
          <w:b/>
          <w:lang w:val="en"/>
        </w:rPr>
        <w:t xml:space="preserve">GW </w:t>
      </w:r>
      <w:r w:rsidR="007D1F7B" w:rsidRPr="00A92632">
        <w:rPr>
          <w:rFonts w:cs="Arial"/>
          <w:b/>
          <w:lang w:val="en"/>
        </w:rPr>
        <w:t>FlashPick</w:t>
      </w:r>
      <w:r w:rsidR="007D1F7B" w:rsidRPr="00A92632">
        <w:rPr>
          <w:rFonts w:cs="Arial"/>
          <w:b/>
          <w:vertAlign w:val="superscript"/>
          <w:lang w:val="en"/>
        </w:rPr>
        <w:t>®</w:t>
      </w:r>
      <w:r w:rsidR="007D1F7B" w:rsidRPr="00A92632">
        <w:rPr>
          <w:rFonts w:cs="Arial"/>
          <w:b/>
          <w:lang w:val="en"/>
        </w:rPr>
        <w:t xml:space="preserve"> </w:t>
      </w:r>
      <w:r w:rsidR="00E70654">
        <w:rPr>
          <w:rFonts w:cs="Arial"/>
          <w:b/>
          <w:lang w:val="en"/>
        </w:rPr>
        <w:t xml:space="preserve">and its high level of automation. This </w:t>
      </w:r>
      <w:r w:rsidR="00A92632">
        <w:rPr>
          <w:rFonts w:cs="Arial"/>
          <w:b/>
          <w:lang w:val="en"/>
        </w:rPr>
        <w:t>modular system</w:t>
      </w:r>
      <w:r w:rsidR="00A92632" w:rsidRPr="00A92632">
        <w:rPr>
          <w:rFonts w:cs="Arial"/>
          <w:b/>
          <w:lang w:val="en"/>
        </w:rPr>
        <w:t xml:space="preserve"> </w:t>
      </w:r>
      <w:r w:rsidR="008E3A54">
        <w:rPr>
          <w:rFonts w:cs="Arial"/>
          <w:b/>
          <w:lang w:val="en"/>
        </w:rPr>
        <w:t xml:space="preserve">even </w:t>
      </w:r>
      <w:r w:rsidR="00A92632" w:rsidRPr="00A92632">
        <w:rPr>
          <w:rFonts w:cs="Arial"/>
          <w:b/>
          <w:lang w:val="en"/>
        </w:rPr>
        <w:t>allow</w:t>
      </w:r>
      <w:r w:rsidR="00DD396C">
        <w:rPr>
          <w:rFonts w:cs="Arial"/>
          <w:b/>
          <w:lang w:val="en"/>
        </w:rPr>
        <w:t>s</w:t>
      </w:r>
      <w:r w:rsidR="00E70654">
        <w:rPr>
          <w:rFonts w:cs="Arial"/>
          <w:b/>
          <w:lang w:val="en"/>
        </w:rPr>
        <w:t xml:space="preserve"> </w:t>
      </w:r>
      <w:r w:rsidR="00A92632" w:rsidRPr="00A92632">
        <w:rPr>
          <w:rFonts w:cs="Arial"/>
          <w:b/>
          <w:lang w:val="en"/>
        </w:rPr>
        <w:t xml:space="preserve">for </w:t>
      </w:r>
      <w:r w:rsidR="00A92632">
        <w:rPr>
          <w:rFonts w:cs="Arial"/>
          <w:b/>
          <w:lang w:val="en"/>
        </w:rPr>
        <w:t xml:space="preserve">an easy integration of </w:t>
      </w:r>
      <w:r w:rsidR="00A92632" w:rsidRPr="00A92632">
        <w:rPr>
          <w:rFonts w:cs="Arial"/>
          <w:b/>
          <w:lang w:val="en"/>
        </w:rPr>
        <w:t xml:space="preserve">pick robots </w:t>
      </w:r>
      <w:r w:rsidR="00A92632">
        <w:rPr>
          <w:rFonts w:cs="Arial"/>
          <w:b/>
          <w:lang w:val="en"/>
        </w:rPr>
        <w:t>.</w:t>
      </w:r>
    </w:p>
    <w:p w14:paraId="109758DA" w14:textId="77777777" w:rsidR="00353F9E" w:rsidRPr="00A92632" w:rsidRDefault="00353F9E" w:rsidP="00A67704">
      <w:pPr>
        <w:tabs>
          <w:tab w:val="left" w:pos="7797"/>
        </w:tabs>
        <w:ind w:right="1693"/>
        <w:jc w:val="both"/>
        <w:rPr>
          <w:rFonts w:cs="Arial"/>
          <w:lang w:val="en"/>
        </w:rPr>
      </w:pPr>
    </w:p>
    <w:p w14:paraId="5C1D7571" w14:textId="06965754" w:rsidR="007C125A" w:rsidRPr="007C125A" w:rsidRDefault="00A92632" w:rsidP="00267AF0">
      <w:pPr>
        <w:tabs>
          <w:tab w:val="left" w:pos="6218"/>
          <w:tab w:val="left" w:pos="7797"/>
        </w:tabs>
        <w:ind w:right="1693"/>
        <w:jc w:val="both"/>
        <w:rPr>
          <w:rFonts w:cs="Arial"/>
          <w:lang w:val="en-US"/>
        </w:rPr>
      </w:pPr>
      <w:r w:rsidRPr="00423B2C">
        <w:rPr>
          <w:i/>
          <w:lang w:val="en"/>
        </w:rPr>
        <w:t>engelbert strauss</w:t>
      </w:r>
      <w:r w:rsidR="008C0320">
        <w:rPr>
          <w:lang w:val="en"/>
        </w:rPr>
        <w:t>,</w:t>
      </w:r>
      <w:r>
        <w:rPr>
          <w:lang w:val="en"/>
        </w:rPr>
        <w:t xml:space="preserve"> </w:t>
      </w:r>
      <w:r w:rsidR="001263A5">
        <w:rPr>
          <w:lang w:val="en"/>
        </w:rPr>
        <w:t>the m</w:t>
      </w:r>
      <w:r>
        <w:rPr>
          <w:lang w:val="en"/>
        </w:rPr>
        <w:t>arket leader in the field of workwear</w:t>
      </w:r>
      <w:r w:rsidR="008C0320">
        <w:rPr>
          <w:lang w:val="en"/>
        </w:rPr>
        <w:t xml:space="preserve">, </w:t>
      </w:r>
      <w:r>
        <w:rPr>
          <w:lang w:val="en"/>
        </w:rPr>
        <w:t xml:space="preserve">manufactures and sells professional clothing all over the world. </w:t>
      </w:r>
      <w:r w:rsidR="001263A5" w:rsidRPr="00A92632">
        <w:rPr>
          <w:lang w:val="en"/>
        </w:rPr>
        <w:t xml:space="preserve">The </w:t>
      </w:r>
      <w:r w:rsidR="001263A5">
        <w:rPr>
          <w:lang w:val="en"/>
        </w:rPr>
        <w:t xml:space="preserve">company’s product </w:t>
      </w:r>
      <w:r w:rsidR="006237E9">
        <w:rPr>
          <w:lang w:val="en"/>
        </w:rPr>
        <w:t xml:space="preserve">range </w:t>
      </w:r>
      <w:r w:rsidR="001263A5" w:rsidRPr="00A92632">
        <w:rPr>
          <w:lang w:val="en"/>
        </w:rPr>
        <w:t>includes clothing and accessories, footwear</w:t>
      </w:r>
      <w:r w:rsidR="001263A5">
        <w:rPr>
          <w:lang w:val="en"/>
        </w:rPr>
        <w:t>,</w:t>
      </w:r>
      <w:r w:rsidR="001263A5" w:rsidRPr="00A92632">
        <w:rPr>
          <w:lang w:val="en"/>
        </w:rPr>
        <w:t xml:space="preserve"> and occupational safety</w:t>
      </w:r>
      <w:r w:rsidR="001263A5">
        <w:rPr>
          <w:lang w:val="en"/>
        </w:rPr>
        <w:t xml:space="preserve"> products</w:t>
      </w:r>
      <w:r w:rsidR="001263A5" w:rsidRPr="00A92632">
        <w:rPr>
          <w:lang w:val="en"/>
        </w:rPr>
        <w:t>.</w:t>
      </w:r>
      <w:r w:rsidR="00B10F33" w:rsidRPr="00A92632">
        <w:rPr>
          <w:rFonts w:cs="Arial"/>
          <w:lang w:val="en"/>
        </w:rPr>
        <w:t xml:space="preserve"> </w:t>
      </w:r>
      <w:r w:rsidR="006237E9">
        <w:rPr>
          <w:lang w:val="en"/>
        </w:rPr>
        <w:t xml:space="preserve">Founded in 1948, </w:t>
      </w:r>
      <w:r w:rsidR="006237E9" w:rsidRPr="006237E9">
        <w:rPr>
          <w:i/>
          <w:lang w:val="en"/>
        </w:rPr>
        <w:t>engelbert strauss</w:t>
      </w:r>
      <w:r w:rsidR="006237E9">
        <w:rPr>
          <w:lang w:val="en"/>
        </w:rPr>
        <w:t xml:space="preserve"> is a</w:t>
      </w:r>
      <w:r w:rsidR="001263A5">
        <w:rPr>
          <w:lang w:val="en"/>
        </w:rPr>
        <w:t xml:space="preserve"> four-generation family busines</w:t>
      </w:r>
      <w:r w:rsidR="006237E9">
        <w:rPr>
          <w:lang w:val="en"/>
        </w:rPr>
        <w:t>s</w:t>
      </w:r>
      <w:r w:rsidR="001263A5">
        <w:rPr>
          <w:lang w:val="en"/>
        </w:rPr>
        <w:t xml:space="preserve"> on</w:t>
      </w:r>
      <w:r w:rsidR="007C125A">
        <w:rPr>
          <w:lang w:val="en"/>
        </w:rPr>
        <w:t xml:space="preserve"> a sustainable g</w:t>
      </w:r>
      <w:r w:rsidR="001263A5">
        <w:rPr>
          <w:lang w:val="en"/>
        </w:rPr>
        <w:t>rowth path</w:t>
      </w:r>
      <w:r w:rsidR="00F579E4" w:rsidRPr="001263A5">
        <w:rPr>
          <w:rFonts w:cs="Arial"/>
          <w:lang w:val="en-US"/>
        </w:rPr>
        <w:t xml:space="preserve">. </w:t>
      </w:r>
      <w:r w:rsidR="008E3A54">
        <w:rPr>
          <w:rFonts w:cs="Arial"/>
          <w:lang w:val="en-US"/>
        </w:rPr>
        <w:t>With the</w:t>
      </w:r>
      <w:r w:rsidR="00423B2C">
        <w:rPr>
          <w:rFonts w:cs="Arial"/>
          <w:lang w:val="en-US"/>
        </w:rPr>
        <w:t xml:space="preserve"> </w:t>
      </w:r>
      <w:r w:rsidR="004B0443">
        <w:rPr>
          <w:lang w:val="en"/>
        </w:rPr>
        <w:t>CI</w:t>
      </w:r>
      <w:r w:rsidR="008E3A54">
        <w:rPr>
          <w:lang w:val="en"/>
        </w:rPr>
        <w:t>-</w:t>
      </w:r>
      <w:r w:rsidR="004B0443">
        <w:rPr>
          <w:lang w:val="en"/>
        </w:rPr>
        <w:t xml:space="preserve"> F</w:t>
      </w:r>
      <w:r w:rsidR="008E3A54">
        <w:rPr>
          <w:lang w:val="en"/>
        </w:rPr>
        <w:t xml:space="preserve">actory soon to be providing </w:t>
      </w:r>
      <w:r w:rsidR="007C125A">
        <w:rPr>
          <w:lang w:val="en"/>
        </w:rPr>
        <w:t xml:space="preserve">individualized </w:t>
      </w:r>
      <w:r w:rsidR="000C3A23">
        <w:rPr>
          <w:lang w:val="en"/>
        </w:rPr>
        <w:t xml:space="preserve">corporate </w:t>
      </w:r>
      <w:r w:rsidR="007C125A">
        <w:rPr>
          <w:lang w:val="en"/>
        </w:rPr>
        <w:t xml:space="preserve">apparel, </w:t>
      </w:r>
      <w:r w:rsidR="007C125A" w:rsidRPr="000A1537">
        <w:rPr>
          <w:i/>
          <w:lang w:val="en"/>
        </w:rPr>
        <w:t>engelbert strauss</w:t>
      </w:r>
      <w:r w:rsidR="007C125A">
        <w:rPr>
          <w:lang w:val="en"/>
        </w:rPr>
        <w:t xml:space="preserve"> </w:t>
      </w:r>
      <w:r w:rsidR="008E3A54">
        <w:rPr>
          <w:lang w:val="en"/>
        </w:rPr>
        <w:t xml:space="preserve">will soon be </w:t>
      </w:r>
      <w:r w:rsidR="00A115C9">
        <w:rPr>
          <w:lang w:val="en"/>
        </w:rPr>
        <w:t xml:space="preserve">providing </w:t>
      </w:r>
      <w:r w:rsidR="00423B2C">
        <w:rPr>
          <w:lang w:val="en"/>
        </w:rPr>
        <w:t xml:space="preserve">new </w:t>
      </w:r>
      <w:r w:rsidR="008E3A54">
        <w:rPr>
          <w:lang w:val="en"/>
        </w:rPr>
        <w:t xml:space="preserve">options </w:t>
      </w:r>
      <w:r w:rsidR="00423B2C">
        <w:rPr>
          <w:lang w:val="en"/>
        </w:rPr>
        <w:t xml:space="preserve">for customers </w:t>
      </w:r>
      <w:r w:rsidR="008E3A54">
        <w:rPr>
          <w:lang w:val="en"/>
        </w:rPr>
        <w:t xml:space="preserve">ordering </w:t>
      </w:r>
      <w:r w:rsidR="00423B2C">
        <w:rPr>
          <w:lang w:val="en"/>
        </w:rPr>
        <w:t>personalized</w:t>
      </w:r>
      <w:r w:rsidR="007C125A">
        <w:rPr>
          <w:lang w:val="en"/>
        </w:rPr>
        <w:t xml:space="preserve"> outfits.</w:t>
      </w:r>
    </w:p>
    <w:p w14:paraId="233F00B1" w14:textId="5213C946" w:rsidR="00F579E4" w:rsidRPr="007C125A" w:rsidRDefault="00F579E4" w:rsidP="00F579E4">
      <w:pPr>
        <w:tabs>
          <w:tab w:val="left" w:pos="6218"/>
          <w:tab w:val="left" w:pos="7797"/>
        </w:tabs>
        <w:ind w:right="1693"/>
        <w:jc w:val="both"/>
        <w:rPr>
          <w:rFonts w:cs="Arial"/>
          <w:lang w:val="en-US"/>
        </w:rPr>
      </w:pPr>
    </w:p>
    <w:p w14:paraId="4115467E" w14:textId="78062B3E" w:rsidR="004E4B4B" w:rsidRPr="004E4B4B" w:rsidRDefault="008E3A54" w:rsidP="00A308CB">
      <w:pPr>
        <w:tabs>
          <w:tab w:val="left" w:pos="6218"/>
          <w:tab w:val="left" w:pos="7797"/>
        </w:tabs>
        <w:ind w:right="1693"/>
        <w:jc w:val="both"/>
        <w:rPr>
          <w:rFonts w:cs="Arial"/>
          <w:lang w:val="en-US"/>
        </w:rPr>
      </w:pPr>
      <w:r>
        <w:rPr>
          <w:lang w:val="en"/>
        </w:rPr>
        <w:t xml:space="preserve">TGW ‘s </w:t>
      </w:r>
      <w:r w:rsidR="00423B2C">
        <w:rPr>
          <w:lang w:val="en"/>
        </w:rPr>
        <w:t>highly efficient i</w:t>
      </w:r>
      <w:r w:rsidR="007C125A">
        <w:rPr>
          <w:lang w:val="en"/>
        </w:rPr>
        <w:t>ntralogistics solution</w:t>
      </w:r>
      <w:r w:rsidR="007C125A" w:rsidRPr="00185E8C">
        <w:rPr>
          <w:lang w:val="en"/>
        </w:rPr>
        <w:t xml:space="preserve"> </w:t>
      </w:r>
      <w:r w:rsidR="00423B2C">
        <w:rPr>
          <w:lang w:val="en"/>
        </w:rPr>
        <w:t xml:space="preserve">will enable </w:t>
      </w:r>
      <w:r w:rsidRPr="008E3A54">
        <w:rPr>
          <w:i/>
          <w:lang w:val="en"/>
        </w:rPr>
        <w:t xml:space="preserve">engelbert strauss’s </w:t>
      </w:r>
      <w:r w:rsidR="007C125A">
        <w:rPr>
          <w:lang w:val="en"/>
        </w:rPr>
        <w:t>shipping capacity</w:t>
      </w:r>
      <w:r w:rsidR="007C125A" w:rsidRPr="00185E8C">
        <w:rPr>
          <w:lang w:val="en"/>
        </w:rPr>
        <w:t xml:space="preserve"> </w:t>
      </w:r>
      <w:r w:rsidR="00423B2C">
        <w:rPr>
          <w:lang w:val="en"/>
        </w:rPr>
        <w:t xml:space="preserve">to </w:t>
      </w:r>
      <w:r w:rsidR="007C125A">
        <w:rPr>
          <w:lang w:val="en"/>
        </w:rPr>
        <w:t xml:space="preserve">be tripled. The high degree of automation </w:t>
      </w:r>
      <w:r w:rsidR="00423B2C">
        <w:rPr>
          <w:lang w:val="en"/>
        </w:rPr>
        <w:t xml:space="preserve">will </w:t>
      </w:r>
      <w:r w:rsidR="00F31399">
        <w:rPr>
          <w:lang w:val="en"/>
        </w:rPr>
        <w:t xml:space="preserve">ensure </w:t>
      </w:r>
      <w:r w:rsidR="007C125A">
        <w:rPr>
          <w:lang w:val="en"/>
        </w:rPr>
        <w:t xml:space="preserve">process </w:t>
      </w:r>
      <w:r w:rsidR="003515AE">
        <w:rPr>
          <w:lang w:val="en"/>
        </w:rPr>
        <w:t>optimization, at</w:t>
      </w:r>
      <w:r w:rsidR="00F31399">
        <w:rPr>
          <w:lang w:val="en"/>
        </w:rPr>
        <w:t xml:space="preserve"> the same time allowing</w:t>
      </w:r>
      <w:r w:rsidR="007C125A">
        <w:rPr>
          <w:lang w:val="en"/>
        </w:rPr>
        <w:t xml:space="preserve"> the </w:t>
      </w:r>
      <w:r w:rsidR="00F31399">
        <w:rPr>
          <w:lang w:val="en"/>
        </w:rPr>
        <w:t>f</w:t>
      </w:r>
      <w:r w:rsidR="007C125A" w:rsidRPr="00185E8C">
        <w:rPr>
          <w:lang w:val="en"/>
        </w:rPr>
        <w:t xml:space="preserve">uture </w:t>
      </w:r>
      <w:r w:rsidR="0007432A">
        <w:rPr>
          <w:lang w:val="en"/>
        </w:rPr>
        <w:t>integration of p</w:t>
      </w:r>
      <w:r w:rsidR="007C125A" w:rsidRPr="00185E8C">
        <w:rPr>
          <w:lang w:val="en"/>
        </w:rPr>
        <w:t>ick robots</w:t>
      </w:r>
      <w:r w:rsidR="00B32319" w:rsidRPr="007C125A">
        <w:rPr>
          <w:rFonts w:cs="Arial"/>
          <w:lang w:val="en-US"/>
        </w:rPr>
        <w:t>.</w:t>
      </w:r>
      <w:r w:rsidR="00AF54AF">
        <w:rPr>
          <w:lang w:val="en-US"/>
        </w:rPr>
        <w:t>Thanks to this</w:t>
      </w:r>
      <w:r w:rsidR="004E4B4B">
        <w:rPr>
          <w:lang w:val="en-US"/>
        </w:rPr>
        <w:t>,</w:t>
      </w:r>
      <w:r w:rsidR="0007432A">
        <w:rPr>
          <w:lang w:val="en"/>
        </w:rPr>
        <w:t xml:space="preserve"> </w:t>
      </w:r>
      <w:r w:rsidR="0007432A" w:rsidRPr="0007432A">
        <w:rPr>
          <w:i/>
          <w:lang w:val="en"/>
        </w:rPr>
        <w:t>engelbert s</w:t>
      </w:r>
      <w:r w:rsidR="004E4B4B" w:rsidRPr="0007432A">
        <w:rPr>
          <w:i/>
          <w:lang w:val="en"/>
        </w:rPr>
        <w:t>trauss</w:t>
      </w:r>
      <w:r w:rsidR="0007432A">
        <w:rPr>
          <w:lang w:val="en"/>
        </w:rPr>
        <w:t xml:space="preserve"> </w:t>
      </w:r>
      <w:r w:rsidR="00AF54AF">
        <w:rPr>
          <w:lang w:val="en"/>
        </w:rPr>
        <w:t xml:space="preserve">can now </w:t>
      </w:r>
      <w:r w:rsidR="004E4B4B" w:rsidRPr="00185E8C">
        <w:rPr>
          <w:lang w:val="en"/>
        </w:rPr>
        <w:t xml:space="preserve">counteract the </w:t>
      </w:r>
      <w:r w:rsidR="0007432A">
        <w:rPr>
          <w:lang w:val="en"/>
        </w:rPr>
        <w:t xml:space="preserve">local </w:t>
      </w:r>
      <w:r w:rsidR="004E4B4B" w:rsidRPr="00185E8C">
        <w:rPr>
          <w:lang w:val="en"/>
        </w:rPr>
        <w:t>sh</w:t>
      </w:r>
      <w:r w:rsidR="00AF54AF">
        <w:rPr>
          <w:lang w:val="en"/>
        </w:rPr>
        <w:t>ortage of skilled workers and will then</w:t>
      </w:r>
      <w:r w:rsidR="004E4B4B" w:rsidRPr="00185E8C">
        <w:rPr>
          <w:lang w:val="en"/>
        </w:rPr>
        <w:t xml:space="preserve"> </w:t>
      </w:r>
      <w:r w:rsidR="00AF54AF">
        <w:rPr>
          <w:lang w:val="en"/>
        </w:rPr>
        <w:t xml:space="preserve">be </w:t>
      </w:r>
      <w:r w:rsidR="004E4B4B" w:rsidRPr="00185E8C">
        <w:rPr>
          <w:lang w:val="en"/>
        </w:rPr>
        <w:t xml:space="preserve">ideally </w:t>
      </w:r>
      <w:r w:rsidR="0007432A">
        <w:rPr>
          <w:lang w:val="en"/>
        </w:rPr>
        <w:t>prepared for future developments.</w:t>
      </w:r>
    </w:p>
    <w:p w14:paraId="7B3D4E9E" w14:textId="74C21D00" w:rsidR="00B32319" w:rsidRPr="007C125A" w:rsidRDefault="00B32319" w:rsidP="00353F9E">
      <w:pPr>
        <w:tabs>
          <w:tab w:val="left" w:pos="6218"/>
          <w:tab w:val="left" w:pos="7797"/>
        </w:tabs>
        <w:ind w:right="1693"/>
        <w:jc w:val="both"/>
        <w:rPr>
          <w:rFonts w:cs="Arial"/>
          <w:lang w:val="en-US"/>
        </w:rPr>
      </w:pPr>
    </w:p>
    <w:p w14:paraId="312DA6EC" w14:textId="7E71C2F8" w:rsidR="004E4B4B" w:rsidRPr="004E4B4B" w:rsidRDefault="004E4B4B" w:rsidP="006F4659">
      <w:pPr>
        <w:tabs>
          <w:tab w:val="left" w:pos="6218"/>
          <w:tab w:val="left" w:pos="7797"/>
        </w:tabs>
        <w:ind w:right="1693"/>
        <w:jc w:val="both"/>
        <w:rPr>
          <w:rFonts w:cs="Arial"/>
          <w:b/>
          <w:lang w:val="en-US"/>
        </w:rPr>
      </w:pPr>
      <w:r>
        <w:rPr>
          <w:b/>
          <w:lang w:val="en"/>
        </w:rPr>
        <w:t xml:space="preserve">Room </w:t>
      </w:r>
      <w:r w:rsidRPr="00B32319">
        <w:rPr>
          <w:b/>
          <w:lang w:val="en"/>
        </w:rPr>
        <w:t>for 1 million containers</w:t>
      </w:r>
      <w:r>
        <w:rPr>
          <w:b/>
          <w:lang w:val="en"/>
        </w:rPr>
        <w:t xml:space="preserve"> and cartons</w:t>
      </w:r>
    </w:p>
    <w:p w14:paraId="1D61E4C9" w14:textId="77777777" w:rsidR="00353F9E" w:rsidRPr="004E4B4B" w:rsidRDefault="00353F9E" w:rsidP="004B69A7">
      <w:pPr>
        <w:tabs>
          <w:tab w:val="left" w:pos="7797"/>
        </w:tabs>
        <w:ind w:right="1693"/>
        <w:jc w:val="center"/>
        <w:rPr>
          <w:rFonts w:cs="Arial"/>
          <w:lang w:val="en-US"/>
        </w:rPr>
      </w:pPr>
    </w:p>
    <w:p w14:paraId="757DCA9C" w14:textId="4E7F8849" w:rsidR="00143D05" w:rsidRPr="00143D05" w:rsidRDefault="000A1537" w:rsidP="00556828">
      <w:pPr>
        <w:tabs>
          <w:tab w:val="left" w:pos="7797"/>
        </w:tabs>
        <w:ind w:right="1693"/>
        <w:jc w:val="both"/>
        <w:rPr>
          <w:rFonts w:cs="Arial"/>
          <w:lang w:val="en-US"/>
        </w:rPr>
      </w:pPr>
      <w:r>
        <w:rPr>
          <w:lang w:val="en"/>
        </w:rPr>
        <w:t>T</w:t>
      </w:r>
      <w:r w:rsidR="004E4B4B">
        <w:rPr>
          <w:lang w:val="en"/>
        </w:rPr>
        <w:t xml:space="preserve">he core </w:t>
      </w:r>
      <w:r>
        <w:rPr>
          <w:lang w:val="en"/>
        </w:rPr>
        <w:t xml:space="preserve">element </w:t>
      </w:r>
      <w:r w:rsidR="004E4B4B">
        <w:rPr>
          <w:lang w:val="en"/>
        </w:rPr>
        <w:t>of the logistics center is FlashPick</w:t>
      </w:r>
      <w:r w:rsidR="004E4B4B" w:rsidRPr="0069278D">
        <w:rPr>
          <w:vertAlign w:val="superscript"/>
          <w:lang w:val="en"/>
        </w:rPr>
        <w:t>®</w:t>
      </w:r>
      <w:r w:rsidR="00AF54AF">
        <w:rPr>
          <w:lang w:val="en"/>
        </w:rPr>
        <w:t xml:space="preserve">, a </w:t>
      </w:r>
      <w:r w:rsidR="004E4B4B">
        <w:rPr>
          <w:lang w:val="en"/>
        </w:rPr>
        <w:t>smart complete solution for automatic single piece picking</w:t>
      </w:r>
      <w:r w:rsidR="0069278D" w:rsidRPr="004E4B4B">
        <w:rPr>
          <w:rFonts w:cs="Arial"/>
          <w:lang w:val="en-US"/>
        </w:rPr>
        <w:t xml:space="preserve">. </w:t>
      </w:r>
      <w:r w:rsidR="00C65CD2" w:rsidRPr="00136D4F">
        <w:rPr>
          <w:rFonts w:cs="Arial"/>
          <w:lang w:val="en-US"/>
        </w:rPr>
        <w:t>Containe</w:t>
      </w:r>
      <w:r w:rsidR="00136D4F">
        <w:rPr>
          <w:rFonts w:cs="Arial"/>
          <w:lang w:val="en-US"/>
        </w:rPr>
        <w:t>rs and cartons</w:t>
      </w:r>
      <w:r w:rsidR="00136D4F" w:rsidRPr="00136D4F">
        <w:rPr>
          <w:rFonts w:cs="Arial"/>
          <w:lang w:val="en-US"/>
        </w:rPr>
        <w:t xml:space="preserve"> are transferred </w:t>
      </w:r>
      <w:r w:rsidR="00AF54AF">
        <w:rPr>
          <w:rFonts w:cs="Arial"/>
          <w:lang w:val="en-US"/>
        </w:rPr>
        <w:t xml:space="preserve">from </w:t>
      </w:r>
      <w:r w:rsidR="00136D4F" w:rsidRPr="00136D4F">
        <w:rPr>
          <w:rFonts w:cs="Arial"/>
          <w:lang w:val="en-US"/>
        </w:rPr>
        <w:t xml:space="preserve">receiving </w:t>
      </w:r>
      <w:r>
        <w:rPr>
          <w:rFonts w:cs="Arial"/>
          <w:lang w:val="en-US"/>
        </w:rPr>
        <w:t xml:space="preserve">area </w:t>
      </w:r>
      <w:r w:rsidR="00136D4F" w:rsidRPr="00136D4F">
        <w:rPr>
          <w:rFonts w:cs="Arial"/>
          <w:lang w:val="en-US"/>
        </w:rPr>
        <w:t xml:space="preserve">to a 20-lane </w:t>
      </w:r>
      <w:r w:rsidR="0081757B" w:rsidRPr="00136D4F">
        <w:rPr>
          <w:rFonts w:cs="Arial"/>
          <w:lang w:val="en-US"/>
        </w:rPr>
        <w:t>automated small-parts warehouse</w:t>
      </w:r>
      <w:r w:rsidR="0091295D" w:rsidRPr="00136D4F">
        <w:rPr>
          <w:rFonts w:cs="Arial"/>
          <w:lang w:val="en-US"/>
        </w:rPr>
        <w:t xml:space="preserve">. </w:t>
      </w:r>
      <w:r w:rsidR="00136D4F" w:rsidRPr="00136D4F">
        <w:rPr>
          <w:rFonts w:cs="Arial"/>
          <w:lang w:val="en-US"/>
        </w:rPr>
        <w:t>Picking is done at</w:t>
      </w:r>
      <w:r w:rsidR="00F73D0B" w:rsidRPr="00136D4F">
        <w:rPr>
          <w:rFonts w:cs="Arial"/>
          <w:lang w:val="en-US"/>
        </w:rPr>
        <w:t xml:space="preserve"> 1:1</w:t>
      </w:r>
      <w:r w:rsidR="00136D4F" w:rsidRPr="00136D4F">
        <w:rPr>
          <w:rFonts w:cs="Arial"/>
          <w:lang w:val="en-US"/>
        </w:rPr>
        <w:t xml:space="preserve"> workstations connected to a </w:t>
      </w:r>
      <w:r w:rsidR="0091295D" w:rsidRPr="00136D4F">
        <w:rPr>
          <w:rFonts w:cs="Arial"/>
          <w:lang w:val="en-US"/>
        </w:rPr>
        <w:t>16-</w:t>
      </w:r>
      <w:r w:rsidR="00136D4F">
        <w:rPr>
          <w:rFonts w:cs="Arial"/>
          <w:lang w:val="en-US"/>
        </w:rPr>
        <w:t xml:space="preserve">lane </w:t>
      </w:r>
      <w:r w:rsidR="00B32319" w:rsidRPr="00136D4F">
        <w:rPr>
          <w:rFonts w:cs="Arial"/>
          <w:lang w:val="en-US"/>
        </w:rPr>
        <w:t>STINGRAY</w:t>
      </w:r>
      <w:r w:rsidR="00136D4F">
        <w:rPr>
          <w:rFonts w:cs="Arial"/>
          <w:lang w:val="en-US"/>
        </w:rPr>
        <w:t xml:space="preserve"> s</w:t>
      </w:r>
      <w:r w:rsidR="0091295D" w:rsidRPr="00136D4F">
        <w:rPr>
          <w:rFonts w:cs="Arial"/>
          <w:lang w:val="en-US"/>
        </w:rPr>
        <w:t>huttle</w:t>
      </w:r>
      <w:r w:rsidR="00136D4F">
        <w:rPr>
          <w:rFonts w:cs="Arial"/>
          <w:lang w:val="en-US"/>
        </w:rPr>
        <w:t xml:space="preserve"> warehouse. </w:t>
      </w:r>
      <w:r w:rsidR="00143D05">
        <w:rPr>
          <w:lang w:val="en"/>
        </w:rPr>
        <w:t xml:space="preserve">In total, the two </w:t>
      </w:r>
      <w:r>
        <w:rPr>
          <w:lang w:val="en"/>
        </w:rPr>
        <w:t xml:space="preserve">warehousing areas </w:t>
      </w:r>
      <w:r w:rsidR="00143D05">
        <w:rPr>
          <w:lang w:val="en"/>
        </w:rPr>
        <w:t xml:space="preserve">provide space </w:t>
      </w:r>
      <w:r w:rsidR="00143D05" w:rsidRPr="0091295D">
        <w:rPr>
          <w:lang w:val="en"/>
        </w:rPr>
        <w:t>for 1 million containers</w:t>
      </w:r>
      <w:r>
        <w:rPr>
          <w:lang w:val="en"/>
        </w:rPr>
        <w:t xml:space="preserve"> and boxes</w:t>
      </w:r>
      <w:r w:rsidR="00143D05">
        <w:rPr>
          <w:lang w:val="en"/>
        </w:rPr>
        <w:t>.</w:t>
      </w:r>
      <w:r w:rsidR="008F712E" w:rsidRPr="00143D05">
        <w:rPr>
          <w:rFonts w:cs="Arial"/>
          <w:lang w:val="en-US"/>
        </w:rPr>
        <w:t xml:space="preserve"> </w:t>
      </w:r>
      <w:r w:rsidR="00143D05">
        <w:rPr>
          <w:lang w:val="en"/>
        </w:rPr>
        <w:t xml:space="preserve">A network </w:t>
      </w:r>
      <w:r>
        <w:rPr>
          <w:lang w:val="en"/>
        </w:rPr>
        <w:t xml:space="preserve">consisting </w:t>
      </w:r>
      <w:r w:rsidR="00143D05">
        <w:rPr>
          <w:lang w:val="en"/>
        </w:rPr>
        <w:t>of</w:t>
      </w:r>
      <w:r w:rsidR="00143D05" w:rsidRPr="0091295D">
        <w:rPr>
          <w:lang w:val="en"/>
        </w:rPr>
        <w:t xml:space="preserve"> </w:t>
      </w:r>
      <w:r>
        <w:rPr>
          <w:lang w:val="en"/>
        </w:rPr>
        <w:t>t</w:t>
      </w:r>
      <w:r w:rsidR="00143D05">
        <w:rPr>
          <w:lang w:val="en"/>
        </w:rPr>
        <w:t>welve</w:t>
      </w:r>
      <w:r w:rsidR="00A115C9">
        <w:rPr>
          <w:lang w:val="en"/>
        </w:rPr>
        <w:t xml:space="preserve"> k</w:t>
      </w:r>
      <w:r w:rsidR="00143D05" w:rsidRPr="0091295D">
        <w:rPr>
          <w:lang w:val="en"/>
        </w:rPr>
        <w:t>ilometer</w:t>
      </w:r>
      <w:r w:rsidR="00A115C9">
        <w:rPr>
          <w:lang w:val="en"/>
        </w:rPr>
        <w:t>s of</w:t>
      </w:r>
      <w:r w:rsidR="00143D05" w:rsidRPr="0091295D">
        <w:rPr>
          <w:lang w:val="en"/>
        </w:rPr>
        <w:t xml:space="preserve"> KingDrive</w:t>
      </w:r>
      <w:r w:rsidR="00143D05" w:rsidRPr="005B1FBE">
        <w:rPr>
          <w:vertAlign w:val="superscript"/>
          <w:lang w:val="en"/>
        </w:rPr>
        <w:t>®</w:t>
      </w:r>
      <w:r w:rsidR="00A115C9">
        <w:rPr>
          <w:lang w:val="en"/>
        </w:rPr>
        <w:t xml:space="preserve"> c</w:t>
      </w:r>
      <w:r w:rsidR="00143D05">
        <w:rPr>
          <w:lang w:val="en"/>
        </w:rPr>
        <w:t>onveyor</w:t>
      </w:r>
      <w:r w:rsidR="00143D05" w:rsidRPr="0091295D">
        <w:rPr>
          <w:lang w:val="en"/>
        </w:rPr>
        <w:t xml:space="preserve"> </w:t>
      </w:r>
      <w:r w:rsidR="00A115C9">
        <w:rPr>
          <w:lang w:val="en"/>
        </w:rPr>
        <w:t xml:space="preserve">technology </w:t>
      </w:r>
      <w:r w:rsidR="00AF54AF">
        <w:rPr>
          <w:lang w:val="en"/>
        </w:rPr>
        <w:t>will connect</w:t>
      </w:r>
      <w:r w:rsidR="00A115C9">
        <w:rPr>
          <w:lang w:val="en"/>
        </w:rPr>
        <w:t xml:space="preserve"> </w:t>
      </w:r>
      <w:r w:rsidR="00143D05" w:rsidRPr="0091295D">
        <w:rPr>
          <w:lang w:val="en"/>
        </w:rPr>
        <w:t xml:space="preserve">the </w:t>
      </w:r>
      <w:r w:rsidR="00A115C9">
        <w:rPr>
          <w:lang w:val="en"/>
        </w:rPr>
        <w:t>i</w:t>
      </w:r>
      <w:r w:rsidR="00143D05">
        <w:rPr>
          <w:lang w:val="en"/>
        </w:rPr>
        <w:t xml:space="preserve">ndividual areas reliably and </w:t>
      </w:r>
      <w:r w:rsidR="00A115C9">
        <w:rPr>
          <w:lang w:val="en"/>
        </w:rPr>
        <w:t xml:space="preserve">in </w:t>
      </w:r>
      <w:r w:rsidR="00143D05">
        <w:rPr>
          <w:lang w:val="en"/>
        </w:rPr>
        <w:t>energy-efficient</w:t>
      </w:r>
      <w:r w:rsidR="00A115C9">
        <w:rPr>
          <w:lang w:val="en"/>
        </w:rPr>
        <w:t xml:space="preserve"> manner</w:t>
      </w:r>
      <w:r w:rsidR="00143D05">
        <w:rPr>
          <w:lang w:val="en"/>
        </w:rPr>
        <w:t>. "</w:t>
      </w:r>
      <w:r w:rsidR="00951C29">
        <w:rPr>
          <w:lang w:val="en"/>
        </w:rPr>
        <w:t xml:space="preserve">In the course of this project, TGW has once again demonstrated </w:t>
      </w:r>
      <w:r w:rsidR="00143D05">
        <w:rPr>
          <w:lang w:val="en"/>
        </w:rPr>
        <w:t xml:space="preserve">its competence as a system integrator. Almost our entire product range is </w:t>
      </w:r>
      <w:r w:rsidR="00951C29">
        <w:rPr>
          <w:lang w:val="en"/>
        </w:rPr>
        <w:t xml:space="preserve">being </w:t>
      </w:r>
      <w:r w:rsidR="00AF54AF">
        <w:rPr>
          <w:lang w:val="en"/>
        </w:rPr>
        <w:t>put to</w:t>
      </w:r>
      <w:r w:rsidR="00A33959">
        <w:rPr>
          <w:lang w:val="en"/>
        </w:rPr>
        <w:t xml:space="preserve"> use</w:t>
      </w:r>
      <w:r w:rsidR="00951C29">
        <w:rPr>
          <w:lang w:val="en"/>
        </w:rPr>
        <w:t xml:space="preserve"> here</w:t>
      </w:r>
      <w:r w:rsidR="00A33959">
        <w:rPr>
          <w:lang w:val="en"/>
        </w:rPr>
        <w:t>,</w:t>
      </w:r>
      <w:r w:rsidR="00951C29">
        <w:rPr>
          <w:lang w:val="en"/>
        </w:rPr>
        <w:t xml:space="preserve"> </w:t>
      </w:r>
      <w:r w:rsidR="00A33959">
        <w:rPr>
          <w:lang w:val="en"/>
        </w:rPr>
        <w:t>demonstrating</w:t>
      </w:r>
      <w:r w:rsidR="00143D05">
        <w:rPr>
          <w:lang w:val="en"/>
        </w:rPr>
        <w:t xml:space="preserve"> its </w:t>
      </w:r>
      <w:r w:rsidR="007A5A28">
        <w:rPr>
          <w:lang w:val="en"/>
        </w:rPr>
        <w:t xml:space="preserve">operational </w:t>
      </w:r>
      <w:r w:rsidR="00143D05">
        <w:rPr>
          <w:lang w:val="en"/>
        </w:rPr>
        <w:t xml:space="preserve">performance in </w:t>
      </w:r>
      <w:r w:rsidR="00AF54AF">
        <w:rPr>
          <w:lang w:val="en"/>
        </w:rPr>
        <w:t xml:space="preserve">interacting with the </w:t>
      </w:r>
      <w:r w:rsidR="00AF54AF">
        <w:rPr>
          <w:lang w:val="en"/>
        </w:rPr>
        <w:lastRenderedPageBreak/>
        <w:t>individual parts of the system</w:t>
      </w:r>
      <w:r w:rsidR="007A5A28">
        <w:rPr>
          <w:lang w:val="en"/>
        </w:rPr>
        <w:t xml:space="preserve">”, says </w:t>
      </w:r>
      <w:r w:rsidR="00143D05">
        <w:rPr>
          <w:lang w:val="en"/>
        </w:rPr>
        <w:t xml:space="preserve">Markus Augeneder, CEO </w:t>
      </w:r>
      <w:r w:rsidR="007A5A28">
        <w:rPr>
          <w:lang w:val="en"/>
        </w:rPr>
        <w:t>for Central Europe at TGW Systems I</w:t>
      </w:r>
      <w:r w:rsidR="00143D05">
        <w:rPr>
          <w:lang w:val="en"/>
        </w:rPr>
        <w:t>ntegration.</w:t>
      </w:r>
    </w:p>
    <w:p w14:paraId="07362322" w14:textId="134C69A6" w:rsidR="00AD23CC" w:rsidRPr="00143D05" w:rsidRDefault="00AD23CC" w:rsidP="00185E8C">
      <w:pPr>
        <w:tabs>
          <w:tab w:val="left" w:pos="6218"/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05C5B656" w14:textId="77777777" w:rsidR="003C16D2" w:rsidRDefault="002627AA" w:rsidP="00185E8C">
      <w:pPr>
        <w:tabs>
          <w:tab w:val="left" w:pos="6218"/>
          <w:tab w:val="left" w:pos="7797"/>
        </w:tabs>
        <w:ind w:right="1693"/>
        <w:jc w:val="both"/>
        <w:rPr>
          <w:szCs w:val="20"/>
          <w:lang w:val="en"/>
        </w:rPr>
      </w:pPr>
      <w:r>
        <w:rPr>
          <w:szCs w:val="20"/>
          <w:lang w:val="en"/>
        </w:rPr>
        <w:t xml:space="preserve">Assembly work </w:t>
      </w:r>
      <w:r w:rsidR="00143D05">
        <w:rPr>
          <w:szCs w:val="20"/>
          <w:lang w:val="en"/>
        </w:rPr>
        <w:t xml:space="preserve">in Schlüchtern </w:t>
      </w:r>
      <w:r>
        <w:rPr>
          <w:szCs w:val="20"/>
          <w:lang w:val="en"/>
        </w:rPr>
        <w:t>is in full swing.</w:t>
      </w:r>
      <w:r w:rsidR="00143D05">
        <w:rPr>
          <w:szCs w:val="20"/>
          <w:lang w:val="en"/>
        </w:rPr>
        <w:t xml:space="preserve"> </w:t>
      </w:r>
      <w:r w:rsidR="00BD4B9B">
        <w:rPr>
          <w:szCs w:val="20"/>
          <w:lang w:val="en"/>
        </w:rPr>
        <w:t>The CI-</w:t>
      </w:r>
      <w:r>
        <w:rPr>
          <w:szCs w:val="20"/>
          <w:lang w:val="en"/>
        </w:rPr>
        <w:t>F</w:t>
      </w:r>
      <w:r w:rsidR="00143D05" w:rsidRPr="00143D05">
        <w:rPr>
          <w:szCs w:val="20"/>
          <w:lang w:val="en"/>
        </w:rPr>
        <w:t xml:space="preserve">actory </w:t>
      </w:r>
      <w:r>
        <w:rPr>
          <w:szCs w:val="20"/>
          <w:lang w:val="en"/>
        </w:rPr>
        <w:t>is scheduled to go into operation</w:t>
      </w:r>
      <w:r w:rsidR="00143D05" w:rsidRPr="00143D05">
        <w:rPr>
          <w:szCs w:val="20"/>
          <w:lang w:val="en"/>
        </w:rPr>
        <w:t xml:space="preserve"> </w:t>
      </w:r>
      <w:r w:rsidR="001A662F">
        <w:rPr>
          <w:szCs w:val="20"/>
          <w:lang w:val="en"/>
        </w:rPr>
        <w:t xml:space="preserve">in </w:t>
      </w:r>
      <w:r w:rsidR="00143D05" w:rsidRPr="00143D05">
        <w:rPr>
          <w:szCs w:val="20"/>
          <w:lang w:val="en"/>
        </w:rPr>
        <w:t>2020.</w:t>
      </w:r>
      <w:r w:rsidR="001B5A49">
        <w:rPr>
          <w:szCs w:val="20"/>
          <w:lang w:val="en"/>
        </w:rPr>
        <w:t xml:space="preserve"> It was planned by Pierau Planung.</w:t>
      </w:r>
      <w:r w:rsidR="00143D05" w:rsidRPr="00143D05">
        <w:rPr>
          <w:szCs w:val="20"/>
          <w:lang w:val="en"/>
        </w:rPr>
        <w:t xml:space="preserve"> </w:t>
      </w:r>
      <w:r w:rsidR="00600827">
        <w:rPr>
          <w:szCs w:val="20"/>
          <w:lang w:val="en"/>
        </w:rPr>
        <w:t xml:space="preserve">Even after going live, </w:t>
      </w:r>
      <w:r w:rsidR="00BD4B9B" w:rsidRPr="00BD4B9B">
        <w:rPr>
          <w:i/>
          <w:szCs w:val="20"/>
          <w:lang w:val="en"/>
        </w:rPr>
        <w:t>engelbert strauss</w:t>
      </w:r>
      <w:r w:rsidR="00BD4B9B">
        <w:rPr>
          <w:szCs w:val="20"/>
          <w:lang w:val="en"/>
        </w:rPr>
        <w:t xml:space="preserve"> </w:t>
      </w:r>
      <w:r w:rsidR="00687132">
        <w:rPr>
          <w:szCs w:val="20"/>
          <w:lang w:val="en"/>
        </w:rPr>
        <w:t>will continue</w:t>
      </w:r>
      <w:r w:rsidR="001A662F">
        <w:rPr>
          <w:szCs w:val="20"/>
          <w:lang w:val="en"/>
        </w:rPr>
        <w:t xml:space="preserve"> to </w:t>
      </w:r>
      <w:r w:rsidR="00600827">
        <w:rPr>
          <w:szCs w:val="20"/>
          <w:lang w:val="en"/>
        </w:rPr>
        <w:t xml:space="preserve">place their </w:t>
      </w:r>
      <w:r w:rsidR="00BD4B9B">
        <w:rPr>
          <w:szCs w:val="20"/>
          <w:lang w:val="en"/>
        </w:rPr>
        <w:t>trust in TGW’s</w:t>
      </w:r>
      <w:r w:rsidR="001A662F">
        <w:rPr>
          <w:szCs w:val="20"/>
          <w:lang w:val="en"/>
        </w:rPr>
        <w:t xml:space="preserve"> competence. As part of a 10-year full-service contract, TGW on-</w:t>
      </w:r>
      <w:r w:rsidR="00687132">
        <w:rPr>
          <w:szCs w:val="20"/>
          <w:lang w:val="en"/>
        </w:rPr>
        <w:t xml:space="preserve">site technicians together with </w:t>
      </w:r>
      <w:r w:rsidR="00687132" w:rsidRPr="00687132">
        <w:rPr>
          <w:i/>
          <w:szCs w:val="20"/>
          <w:lang w:val="en"/>
        </w:rPr>
        <w:t>engelbert</w:t>
      </w:r>
      <w:r w:rsidR="00687132">
        <w:rPr>
          <w:szCs w:val="20"/>
          <w:lang w:val="en"/>
        </w:rPr>
        <w:t xml:space="preserve"> </w:t>
      </w:r>
      <w:r w:rsidR="00687132" w:rsidRPr="00687132">
        <w:rPr>
          <w:i/>
          <w:szCs w:val="20"/>
          <w:lang w:val="en"/>
        </w:rPr>
        <w:t>s</w:t>
      </w:r>
      <w:r w:rsidR="001A662F" w:rsidRPr="00687132">
        <w:rPr>
          <w:i/>
          <w:szCs w:val="20"/>
          <w:lang w:val="en"/>
        </w:rPr>
        <w:t xml:space="preserve">trauss </w:t>
      </w:r>
      <w:r w:rsidR="001A662F">
        <w:rPr>
          <w:szCs w:val="20"/>
          <w:lang w:val="en"/>
        </w:rPr>
        <w:t xml:space="preserve">specialists </w:t>
      </w:r>
      <w:r w:rsidR="00600827">
        <w:rPr>
          <w:szCs w:val="20"/>
          <w:lang w:val="en"/>
        </w:rPr>
        <w:t xml:space="preserve">will </w:t>
      </w:r>
      <w:r w:rsidR="001A662F">
        <w:rPr>
          <w:szCs w:val="20"/>
          <w:lang w:val="en"/>
        </w:rPr>
        <w:t xml:space="preserve">ensure that the system is </w:t>
      </w:r>
      <w:r w:rsidR="00600827">
        <w:rPr>
          <w:szCs w:val="20"/>
          <w:lang w:val="en"/>
        </w:rPr>
        <w:t xml:space="preserve">up and running </w:t>
      </w:r>
      <w:r w:rsidR="001A662F">
        <w:rPr>
          <w:szCs w:val="20"/>
          <w:lang w:val="en"/>
        </w:rPr>
        <w:t xml:space="preserve">around the clock. </w:t>
      </w:r>
    </w:p>
    <w:p w14:paraId="118676D6" w14:textId="77777777" w:rsidR="003C16D2" w:rsidRDefault="003C16D2" w:rsidP="00185E8C">
      <w:pPr>
        <w:tabs>
          <w:tab w:val="left" w:pos="6218"/>
          <w:tab w:val="left" w:pos="7797"/>
        </w:tabs>
        <w:ind w:right="1693"/>
        <w:jc w:val="both"/>
        <w:rPr>
          <w:szCs w:val="20"/>
          <w:lang w:val="en"/>
        </w:rPr>
      </w:pPr>
    </w:p>
    <w:p w14:paraId="3117541D" w14:textId="21E60CD1" w:rsidR="0090118C" w:rsidRPr="001A662F" w:rsidRDefault="001A662F" w:rsidP="00185E8C">
      <w:pPr>
        <w:tabs>
          <w:tab w:val="left" w:pos="6218"/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>
        <w:rPr>
          <w:szCs w:val="20"/>
          <w:lang w:val="en"/>
        </w:rPr>
        <w:t>"With TGW</w:t>
      </w:r>
      <w:r w:rsidR="00687132">
        <w:rPr>
          <w:szCs w:val="20"/>
          <w:lang w:val="en"/>
        </w:rPr>
        <w:t>,</w:t>
      </w:r>
      <w:r>
        <w:rPr>
          <w:szCs w:val="20"/>
          <w:lang w:val="en"/>
        </w:rPr>
        <w:t xml:space="preserve"> we have opted for a partner with whom we </w:t>
      </w:r>
      <w:r w:rsidR="00687132">
        <w:rPr>
          <w:szCs w:val="20"/>
          <w:lang w:val="en"/>
        </w:rPr>
        <w:t xml:space="preserve">have enjoyed </w:t>
      </w:r>
      <w:r>
        <w:rPr>
          <w:szCs w:val="20"/>
          <w:lang w:val="en"/>
        </w:rPr>
        <w:t>years of successful cooperation in the logistics sector.</w:t>
      </w:r>
      <w:r w:rsidR="0090118C" w:rsidRPr="001A662F">
        <w:rPr>
          <w:rFonts w:cs="Arial"/>
          <w:szCs w:val="20"/>
          <w:lang w:val="en-US"/>
        </w:rPr>
        <w:t xml:space="preserve"> </w:t>
      </w:r>
      <w:r>
        <w:rPr>
          <w:szCs w:val="20"/>
          <w:lang w:val="en"/>
        </w:rPr>
        <w:t>We value TGW for its openness to</w:t>
      </w:r>
      <w:r w:rsidR="00600827">
        <w:rPr>
          <w:szCs w:val="20"/>
          <w:lang w:val="en"/>
        </w:rPr>
        <w:t>wards</w:t>
      </w:r>
      <w:r>
        <w:rPr>
          <w:szCs w:val="20"/>
          <w:lang w:val="en"/>
        </w:rPr>
        <w:t xml:space="preserve"> innovative concepts, especially with rega</w:t>
      </w:r>
      <w:r w:rsidR="00687132">
        <w:rPr>
          <w:szCs w:val="20"/>
          <w:lang w:val="en"/>
        </w:rPr>
        <w:t>rd to the automation and digitization of logistical processes,</w:t>
      </w:r>
      <w:r>
        <w:rPr>
          <w:szCs w:val="20"/>
          <w:lang w:val="en"/>
        </w:rPr>
        <w:t>"</w:t>
      </w:r>
      <w:r w:rsidR="00687132">
        <w:rPr>
          <w:szCs w:val="20"/>
          <w:lang w:val="en"/>
        </w:rPr>
        <w:t xml:space="preserve"> </w:t>
      </w:r>
      <w:r>
        <w:rPr>
          <w:szCs w:val="20"/>
          <w:lang w:val="en"/>
        </w:rPr>
        <w:t>managing director Steffen Strauss</w:t>
      </w:r>
      <w:r w:rsidR="00687132">
        <w:rPr>
          <w:szCs w:val="20"/>
          <w:lang w:val="en"/>
        </w:rPr>
        <w:t xml:space="preserve"> says</w:t>
      </w:r>
      <w:r>
        <w:rPr>
          <w:szCs w:val="20"/>
          <w:lang w:val="en"/>
        </w:rPr>
        <w:t>.</w:t>
      </w:r>
    </w:p>
    <w:p w14:paraId="5376ECAD" w14:textId="77777777" w:rsidR="00347892" w:rsidRPr="001A662F" w:rsidRDefault="00347892" w:rsidP="00347892">
      <w:pPr>
        <w:tabs>
          <w:tab w:val="left" w:pos="6218"/>
        </w:tabs>
        <w:jc w:val="both"/>
        <w:rPr>
          <w:rFonts w:cs="Arial"/>
          <w:szCs w:val="20"/>
          <w:lang w:val="en-US"/>
        </w:rPr>
      </w:pPr>
    </w:p>
    <w:p w14:paraId="5F61CAF3" w14:textId="77777777" w:rsidR="00EF0962" w:rsidRPr="001A662F" w:rsidRDefault="00EF0962" w:rsidP="009F3C98">
      <w:pPr>
        <w:tabs>
          <w:tab w:val="left" w:pos="1305"/>
        </w:tabs>
        <w:rPr>
          <w:szCs w:val="20"/>
          <w:lang w:val="en-US" w:eastAsia="de-AT"/>
        </w:rPr>
      </w:pPr>
    </w:p>
    <w:p w14:paraId="45B3A524" w14:textId="77777777" w:rsidR="00EF0962" w:rsidRPr="001A662F" w:rsidRDefault="00EF0962" w:rsidP="009F3C98">
      <w:pPr>
        <w:tabs>
          <w:tab w:val="left" w:pos="1305"/>
        </w:tabs>
        <w:rPr>
          <w:szCs w:val="20"/>
          <w:lang w:val="en-US" w:eastAsia="de-AT"/>
        </w:rPr>
      </w:pPr>
    </w:p>
    <w:p w14:paraId="17D34041" w14:textId="77777777" w:rsidR="00EF0962" w:rsidRPr="001A662F" w:rsidRDefault="00EF0962" w:rsidP="009F3C98">
      <w:pPr>
        <w:tabs>
          <w:tab w:val="left" w:pos="1305"/>
        </w:tabs>
        <w:rPr>
          <w:szCs w:val="20"/>
          <w:lang w:val="en-US" w:eastAsia="de-AT"/>
        </w:rPr>
      </w:pPr>
    </w:p>
    <w:p w14:paraId="1E54BFDA" w14:textId="6B76B25B" w:rsidR="00227EC1" w:rsidRDefault="00227EC1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3A54E63" w14:textId="6FEF03FA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F78839C" w14:textId="4D7264FD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899174D" w14:textId="4F311A45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9C9BB1C" w14:textId="3D8FF0D2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56166F3F" w14:textId="6B18F92B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81BC675" w14:textId="748818FE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433C508" w14:textId="4E877765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DFC3EF3" w14:textId="3D868D9E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6DF3BD8A" w14:textId="5E38C675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32255BD" w14:textId="25E256EA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72D1BF5" w14:textId="684D855D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01023621" w14:textId="304DBCCC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1509A21" w14:textId="06748C34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0335DAA" w14:textId="2066F6E6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91A9B9D" w14:textId="066C1D5C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CAF0FB6" w14:textId="790188A1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AE38851" w14:textId="0C1C835D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CE83325" w14:textId="6EBE17D8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5DCC7B69" w14:textId="1D5D7B5A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651F0B5" w14:textId="020AAFA3" w:rsidR="00942FF7" w:rsidRPr="00C83CAE" w:rsidRDefault="00B46121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  <w:r w:rsidRPr="00C83CAE">
        <w:rPr>
          <w:rFonts w:ascii="Arial" w:hAnsi="Arial" w:cs="Arial"/>
          <w:b/>
          <w:sz w:val="20"/>
          <w:szCs w:val="20"/>
          <w:lang w:val="en-US"/>
        </w:rPr>
        <w:t>www.tgw-group.com</w:t>
      </w:r>
    </w:p>
    <w:p w14:paraId="5A936852" w14:textId="4177F9E5" w:rsidR="00942FF7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5399013D" w14:textId="77777777" w:rsidR="00942FF7" w:rsidRPr="00DD70FB" w:rsidRDefault="00942FF7" w:rsidP="00942FF7">
      <w:pPr>
        <w:ind w:right="1843"/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t>About TGW L</w:t>
      </w:r>
      <w:r w:rsidRPr="00E54E75">
        <w:rPr>
          <w:rFonts w:cs="Arial"/>
          <w:b/>
          <w:szCs w:val="20"/>
          <w:lang w:val="en-US"/>
        </w:rPr>
        <w:t>ogistics</w:t>
      </w:r>
      <w:r w:rsidRPr="00DD70FB">
        <w:rPr>
          <w:rFonts w:cs="Arial"/>
          <w:szCs w:val="20"/>
          <w:lang w:val="en-US"/>
        </w:rPr>
        <w:t>:</w:t>
      </w:r>
    </w:p>
    <w:p w14:paraId="2FD155C1" w14:textId="77777777" w:rsidR="00942FF7" w:rsidRDefault="00942FF7" w:rsidP="00942FF7">
      <w:pPr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>roup is a worldwide leading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almost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providing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>for international customers – from conveyors for boxes</w:t>
      </w:r>
      <w:r w:rsidRPr="00DD70FB">
        <w:rPr>
          <w:rFonts w:cs="Arial"/>
          <w:szCs w:val="20"/>
          <w:lang w:val="en-US"/>
        </w:rPr>
        <w:t xml:space="preserve"> and containers to picking robots. The </w:t>
      </w:r>
      <w:r>
        <w:rPr>
          <w:rFonts w:cs="Arial"/>
          <w:szCs w:val="20"/>
          <w:lang w:val="en-US"/>
        </w:rPr>
        <w:t>company’s portfolio includes small-scale systems</w:t>
      </w:r>
      <w:r w:rsidRPr="00DD70FB">
        <w:rPr>
          <w:rFonts w:cs="Arial"/>
          <w:szCs w:val="20"/>
          <w:lang w:val="en-US"/>
        </w:rPr>
        <w:t xml:space="preserve"> as well as </w:t>
      </w:r>
      <w:r>
        <w:rPr>
          <w:rFonts w:cs="Arial"/>
          <w:szCs w:val="20"/>
          <w:lang w:val="en-US"/>
        </w:rPr>
        <w:t xml:space="preserve">highly </w:t>
      </w:r>
      <w:r w:rsidRPr="00DD70FB">
        <w:rPr>
          <w:rFonts w:cs="Arial"/>
          <w:szCs w:val="20"/>
          <w:lang w:val="en-US"/>
        </w:rPr>
        <w:t>complex logistics ce</w:t>
      </w:r>
      <w:r>
        <w:rPr>
          <w:rFonts w:cs="Arial"/>
          <w:szCs w:val="20"/>
          <w:lang w:val="en-US"/>
        </w:rPr>
        <w:t xml:space="preserve">nters. TGW manufactures its products </w:t>
      </w:r>
      <w:r w:rsidRPr="00DD70FB">
        <w:rPr>
          <w:rFonts w:cs="Arial"/>
          <w:szCs w:val="20"/>
          <w:lang w:val="en-US"/>
        </w:rPr>
        <w:t>in Wels</w:t>
      </w:r>
      <w:r>
        <w:rPr>
          <w:rFonts w:cs="Arial"/>
          <w:szCs w:val="20"/>
          <w:lang w:val="en-US"/>
        </w:rPr>
        <w:t>, Austria,</w:t>
      </w:r>
      <w:r w:rsidRPr="00DD70FB">
        <w:rPr>
          <w:rFonts w:cs="Arial"/>
          <w:szCs w:val="20"/>
          <w:lang w:val="en-US"/>
        </w:rPr>
        <w:t xml:space="preserve"> and </w:t>
      </w:r>
      <w:r>
        <w:rPr>
          <w:rFonts w:cs="Arial"/>
          <w:szCs w:val="20"/>
          <w:lang w:val="en-US"/>
        </w:rPr>
        <w:t xml:space="preserve">also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implementation, and after-sales services for</w:t>
      </w:r>
      <w:r w:rsidRPr="00DD70FB">
        <w:rPr>
          <w:rFonts w:cs="Arial"/>
          <w:szCs w:val="20"/>
          <w:lang w:val="en-US"/>
        </w:rPr>
        <w:t xml:space="preserve"> projects as </w:t>
      </w:r>
      <w:r>
        <w:rPr>
          <w:rFonts w:cs="Arial"/>
          <w:szCs w:val="20"/>
          <w:lang w:val="en-US"/>
        </w:rPr>
        <w:t xml:space="preserve">a </w:t>
      </w:r>
      <w:r w:rsidRPr="00DD70FB">
        <w:rPr>
          <w:rFonts w:cs="Arial"/>
          <w:szCs w:val="20"/>
          <w:lang w:val="en-US"/>
        </w:rPr>
        <w:t>general contracto</w:t>
      </w:r>
      <w:r>
        <w:rPr>
          <w:rFonts w:cs="Arial"/>
          <w:szCs w:val="20"/>
          <w:lang w:val="en-US"/>
        </w:rPr>
        <w:t>r.</w:t>
      </w:r>
    </w:p>
    <w:p w14:paraId="0CD3A9BA" w14:textId="77777777" w:rsidR="00942FF7" w:rsidRPr="00DD70FB" w:rsidRDefault="00942FF7" w:rsidP="00942FF7">
      <w:pPr>
        <w:ind w:right="1843"/>
        <w:rPr>
          <w:rFonts w:cs="Arial"/>
          <w:szCs w:val="20"/>
          <w:lang w:val="en-US"/>
        </w:rPr>
      </w:pPr>
    </w:p>
    <w:p w14:paraId="2F230B87" w14:textId="77777777" w:rsidR="00942FF7" w:rsidRPr="00BC367F" w:rsidRDefault="00942FF7" w:rsidP="00942FF7">
      <w:pPr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Europa,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>In the 2017</w:t>
      </w:r>
      <w:r w:rsidRPr="00BC367F">
        <w:rPr>
          <w:rFonts w:cs="Arial"/>
          <w:szCs w:val="20"/>
          <w:lang w:val="en-US"/>
        </w:rPr>
        <w:t>/</w:t>
      </w:r>
      <w:r>
        <w:rPr>
          <w:rFonts w:cs="Arial"/>
          <w:szCs w:val="20"/>
          <w:lang w:val="en-US"/>
        </w:rPr>
        <w:t>2018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14:paraId="6E7E1467" w14:textId="77777777" w:rsidR="00942FF7" w:rsidRPr="00BC367F" w:rsidRDefault="00942FF7" w:rsidP="00942FF7">
      <w:pPr>
        <w:ind w:right="1843"/>
        <w:rPr>
          <w:rFonts w:cs="Arial"/>
          <w:szCs w:val="20"/>
          <w:lang w:val="en-US"/>
        </w:rPr>
      </w:pPr>
    </w:p>
    <w:p w14:paraId="75E1B5DD" w14:textId="77777777" w:rsidR="00942FF7" w:rsidRDefault="00942FF7" w:rsidP="00942FF7">
      <w:pPr>
        <w:ind w:right="1843"/>
        <w:rPr>
          <w:rFonts w:cs="Arial"/>
          <w:b/>
          <w:szCs w:val="20"/>
          <w:lang w:val="en-US"/>
        </w:rPr>
      </w:pPr>
    </w:p>
    <w:p w14:paraId="6F0AE8A0" w14:textId="77777777" w:rsidR="00942FF7" w:rsidRPr="00822F05" w:rsidRDefault="00942FF7" w:rsidP="00942FF7">
      <w:pPr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14:paraId="108B4062" w14:textId="77777777" w:rsidR="00942FF7" w:rsidRPr="00885DC8" w:rsidRDefault="00942FF7" w:rsidP="00942FF7">
      <w:pPr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>the TGW 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 purposes. </w:t>
      </w:r>
    </w:p>
    <w:p w14:paraId="4931A5A0" w14:textId="77777777" w:rsidR="00942FF7" w:rsidRPr="00885DC8" w:rsidRDefault="00942FF7" w:rsidP="00942FF7">
      <w:pPr>
        <w:spacing w:before="240" w:after="120"/>
        <w:ind w:right="1843"/>
        <w:rPr>
          <w:rFonts w:cs="Arial"/>
          <w:szCs w:val="20"/>
          <w:lang w:val="en-US"/>
        </w:rPr>
      </w:pPr>
    </w:p>
    <w:p w14:paraId="10ABC38B" w14:textId="77777777" w:rsidR="00942FF7" w:rsidRPr="00885DC8" w:rsidRDefault="00942FF7" w:rsidP="00942FF7">
      <w:pPr>
        <w:spacing w:before="240" w:after="120"/>
        <w:ind w:right="1843"/>
        <w:rPr>
          <w:rFonts w:cs="Arial"/>
          <w:szCs w:val="20"/>
          <w:lang w:val="en-US"/>
        </w:rPr>
      </w:pPr>
    </w:p>
    <w:p w14:paraId="28796BDC" w14:textId="77777777" w:rsidR="00942FF7" w:rsidRPr="005436D2" w:rsidRDefault="00942FF7" w:rsidP="00942FF7">
      <w:pPr>
        <w:spacing w:line="240" w:lineRule="auto"/>
        <w:ind w:right="1843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Contacts:</w:t>
      </w:r>
    </w:p>
    <w:p w14:paraId="552BB1E2" w14:textId="77777777" w:rsidR="00942FF7" w:rsidRPr="005436D2" w:rsidRDefault="00942FF7" w:rsidP="00942FF7">
      <w:pPr>
        <w:spacing w:line="240" w:lineRule="auto"/>
        <w:ind w:right="1843"/>
        <w:rPr>
          <w:rFonts w:cs="Arial"/>
          <w:szCs w:val="20"/>
          <w:lang w:val="es-SV"/>
        </w:rPr>
      </w:pPr>
      <w:r w:rsidRPr="005436D2">
        <w:rPr>
          <w:rFonts w:cs="Arial"/>
          <w:szCs w:val="20"/>
          <w:lang w:val="es-SV"/>
        </w:rPr>
        <w:t>TGW Logistics Group GmbH</w:t>
      </w:r>
    </w:p>
    <w:p w14:paraId="08541893" w14:textId="77777777" w:rsidR="00942FF7" w:rsidRPr="00017359" w:rsidRDefault="00942FF7" w:rsidP="00942FF7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A</w:t>
      </w:r>
      <w:r>
        <w:rPr>
          <w:rFonts w:cs="Arial"/>
          <w:szCs w:val="20"/>
        </w:rPr>
        <w:t>-4614 Marchtrenk, Sternmühlstrass</w:t>
      </w:r>
      <w:r w:rsidRPr="00017359">
        <w:rPr>
          <w:rFonts w:cs="Arial"/>
          <w:szCs w:val="20"/>
        </w:rPr>
        <w:t>e 3</w:t>
      </w:r>
    </w:p>
    <w:p w14:paraId="1D3F8157" w14:textId="77777777" w:rsidR="00942FF7" w:rsidRPr="00017359" w:rsidRDefault="00942FF7" w:rsidP="00942FF7">
      <w:pPr>
        <w:spacing w:line="240" w:lineRule="auto"/>
        <w:ind w:right="1843"/>
        <w:rPr>
          <w:rFonts w:cs="Arial"/>
          <w:szCs w:val="20"/>
        </w:rPr>
      </w:pPr>
      <w:r>
        <w:rPr>
          <w:rFonts w:cs="Arial"/>
          <w:szCs w:val="20"/>
        </w:rPr>
        <w:t>Ph</w:t>
      </w:r>
      <w:r w:rsidRPr="00017359">
        <w:rPr>
          <w:rFonts w:cs="Arial"/>
          <w:szCs w:val="20"/>
        </w:rPr>
        <w:t>: +43.(0)50.486-0</w:t>
      </w:r>
    </w:p>
    <w:p w14:paraId="2851BA74" w14:textId="77777777" w:rsidR="00942FF7" w:rsidRPr="00DA5A8D" w:rsidRDefault="00942FF7" w:rsidP="00942FF7">
      <w:pPr>
        <w:spacing w:line="240" w:lineRule="auto"/>
        <w:ind w:right="1843"/>
        <w:rPr>
          <w:rFonts w:cs="Arial"/>
          <w:szCs w:val="20"/>
          <w:lang w:val="de-AT"/>
        </w:rPr>
      </w:pPr>
      <w:r w:rsidRPr="00DA5A8D">
        <w:rPr>
          <w:rFonts w:cs="Arial"/>
          <w:szCs w:val="20"/>
          <w:lang w:val="de-AT"/>
        </w:rPr>
        <w:t>M: +43.(0)50.486-31</w:t>
      </w:r>
    </w:p>
    <w:p w14:paraId="626AB16E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Email: tgw@tgw-group.com</w:t>
      </w:r>
    </w:p>
    <w:p w14:paraId="3225B921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6C3BFD9A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547CFC3F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59E5EE1A" w14:textId="77777777" w:rsidR="00942FF7" w:rsidRPr="005436D2" w:rsidRDefault="00942FF7" w:rsidP="00942FF7">
      <w:pPr>
        <w:spacing w:line="240" w:lineRule="auto"/>
        <w:ind w:right="1843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Press contacts:</w:t>
      </w:r>
    </w:p>
    <w:p w14:paraId="64EC46E4" w14:textId="77777777" w:rsidR="00942FF7" w:rsidRPr="00DA5A8D" w:rsidRDefault="00942FF7" w:rsidP="00942FF7">
      <w:pPr>
        <w:spacing w:line="240" w:lineRule="auto"/>
        <w:ind w:right="1843"/>
        <w:rPr>
          <w:rFonts w:cs="Arial"/>
          <w:szCs w:val="20"/>
          <w:lang w:val="en-AU"/>
        </w:rPr>
      </w:pPr>
      <w:r w:rsidRPr="00DA5A8D">
        <w:rPr>
          <w:rFonts w:cs="Arial"/>
          <w:szCs w:val="20"/>
          <w:lang w:val="en-AU"/>
        </w:rPr>
        <w:t>Martin Kirchmayr</w:t>
      </w:r>
    </w:p>
    <w:p w14:paraId="576884CC" w14:textId="77777777" w:rsidR="00942FF7" w:rsidRPr="00DA5A8D" w:rsidRDefault="00942FF7" w:rsidP="00942FF7">
      <w:pPr>
        <w:spacing w:line="240" w:lineRule="auto"/>
        <w:ind w:right="1843"/>
        <w:rPr>
          <w:rFonts w:cs="Arial"/>
          <w:szCs w:val="20"/>
          <w:lang w:val="en-AU"/>
        </w:rPr>
      </w:pPr>
      <w:r w:rsidRPr="00DA5A8D">
        <w:rPr>
          <w:rFonts w:cs="Arial"/>
          <w:szCs w:val="20"/>
          <w:lang w:val="en-AU"/>
        </w:rPr>
        <w:t>Director Marketing &amp; Communications</w:t>
      </w:r>
    </w:p>
    <w:p w14:paraId="5FBB7C7F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Ph: +43.(0)50.486-1382</w:t>
      </w:r>
    </w:p>
    <w:p w14:paraId="36A3EDAD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M: +43.(0)664.8187423</w:t>
      </w:r>
    </w:p>
    <w:p w14:paraId="49E1E202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martin.kirchmayr@tgw-group.com</w:t>
      </w:r>
    </w:p>
    <w:p w14:paraId="79A85099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4928F0AC" w14:textId="77777777" w:rsidR="00942FF7" w:rsidRPr="006826A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42A5D053" w14:textId="77777777" w:rsidR="00942FF7" w:rsidRPr="00CD7836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Alexander Tahedl</w:t>
      </w:r>
    </w:p>
    <w:p w14:paraId="6E35D1D2" w14:textId="77777777" w:rsidR="00942FF7" w:rsidRPr="00CD7836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Marketing Specialist</w:t>
      </w:r>
    </w:p>
    <w:p w14:paraId="21BF650B" w14:textId="77777777" w:rsidR="00942FF7" w:rsidRPr="008B2AD3" w:rsidRDefault="00942FF7" w:rsidP="00942FF7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Ph</w:t>
      </w:r>
      <w:r w:rsidRPr="008B2AD3">
        <w:rPr>
          <w:rFonts w:cs="Arial"/>
          <w:szCs w:val="20"/>
          <w:lang w:val="en-US"/>
        </w:rPr>
        <w:t>: +43.(0)50.486-2267</w:t>
      </w:r>
    </w:p>
    <w:p w14:paraId="4694254C" w14:textId="77777777" w:rsidR="00942FF7" w:rsidRPr="00F35FAE" w:rsidRDefault="00942FF7" w:rsidP="00942FF7">
      <w:pPr>
        <w:spacing w:line="240" w:lineRule="auto"/>
        <w:ind w:right="1843"/>
      </w:pPr>
      <w:r w:rsidRPr="006826A3">
        <w:rPr>
          <w:rFonts w:cs="Arial"/>
          <w:szCs w:val="20"/>
          <w:lang w:val="en-US"/>
        </w:rPr>
        <w:t>alexander.t</w:t>
      </w:r>
      <w:r w:rsidRPr="00017359">
        <w:rPr>
          <w:rFonts w:cs="Arial"/>
          <w:szCs w:val="20"/>
        </w:rPr>
        <w:t>ahedl@tgw-group.com</w:t>
      </w:r>
    </w:p>
    <w:p w14:paraId="32BA9611" w14:textId="77777777" w:rsidR="00942FF7" w:rsidRPr="001A662F" w:rsidRDefault="00942FF7" w:rsidP="0024543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sectPr w:rsidR="00942FF7" w:rsidRPr="001A662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558D" w14:textId="77777777" w:rsidR="00835EE0" w:rsidRDefault="00835EE0" w:rsidP="00764006">
      <w:pPr>
        <w:spacing w:line="240" w:lineRule="auto"/>
      </w:pPr>
      <w:r>
        <w:separator/>
      </w:r>
    </w:p>
  </w:endnote>
  <w:endnote w:type="continuationSeparator" w:id="0">
    <w:p w14:paraId="0B73FD3C" w14:textId="77777777" w:rsidR="00835EE0" w:rsidRDefault="00835EE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4379C787" w14:textId="77777777" w:rsidTr="00C15D91">
      <w:tc>
        <w:tcPr>
          <w:tcW w:w="6474" w:type="dxa"/>
        </w:tcPr>
        <w:p w14:paraId="2CB0B257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1B68AC0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2F5A4BE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4BDE151" w14:textId="649C5ABB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300A25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31E85D7C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6EDA" w14:textId="77777777" w:rsidR="00835EE0" w:rsidRDefault="00835EE0" w:rsidP="00764006">
      <w:pPr>
        <w:spacing w:line="240" w:lineRule="auto"/>
      </w:pPr>
      <w:r>
        <w:separator/>
      </w:r>
    </w:p>
  </w:footnote>
  <w:footnote w:type="continuationSeparator" w:id="0">
    <w:p w14:paraId="507DB0A2" w14:textId="77777777" w:rsidR="00835EE0" w:rsidRDefault="00835EE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4FC6" w14:textId="77777777" w:rsidR="009512F2" w:rsidRDefault="009512F2" w:rsidP="00764006">
    <w:pPr>
      <w:pStyle w:val="Kopfzeile"/>
      <w:jc w:val="right"/>
    </w:pPr>
    <w:r>
      <w:br/>
    </w:r>
  </w:p>
  <w:p w14:paraId="25F42B35" w14:textId="608DB574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05BA487" wp14:editId="26C398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62F">
      <w:t xml:space="preserve">Press </w:t>
    </w:r>
    <w:r w:rsidR="00556205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78E3"/>
    <w:multiLevelType w:val="multilevel"/>
    <w:tmpl w:val="E2C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16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7"/>
  </w:num>
  <w:num w:numId="20">
    <w:abstractNumId w:val="9"/>
  </w:num>
  <w:num w:numId="21">
    <w:abstractNumId w:val="1"/>
  </w:num>
  <w:num w:numId="22">
    <w:abstractNumId w:val="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19A"/>
    <w:rsid w:val="000048BC"/>
    <w:rsid w:val="000048E9"/>
    <w:rsid w:val="00016805"/>
    <w:rsid w:val="00016A42"/>
    <w:rsid w:val="00020C90"/>
    <w:rsid w:val="0002337D"/>
    <w:rsid w:val="000240B2"/>
    <w:rsid w:val="00027786"/>
    <w:rsid w:val="000338CC"/>
    <w:rsid w:val="00041846"/>
    <w:rsid w:val="00043FE7"/>
    <w:rsid w:val="00044B78"/>
    <w:rsid w:val="00046CA1"/>
    <w:rsid w:val="000603BE"/>
    <w:rsid w:val="000651D7"/>
    <w:rsid w:val="00065CD8"/>
    <w:rsid w:val="0006709E"/>
    <w:rsid w:val="00070362"/>
    <w:rsid w:val="00071BC4"/>
    <w:rsid w:val="000740E1"/>
    <w:rsid w:val="0007432A"/>
    <w:rsid w:val="00081FA6"/>
    <w:rsid w:val="0008298D"/>
    <w:rsid w:val="0008328C"/>
    <w:rsid w:val="00087586"/>
    <w:rsid w:val="000901FB"/>
    <w:rsid w:val="000906C3"/>
    <w:rsid w:val="00090D40"/>
    <w:rsid w:val="00092A28"/>
    <w:rsid w:val="00093075"/>
    <w:rsid w:val="00094DFA"/>
    <w:rsid w:val="00095CBA"/>
    <w:rsid w:val="000A1537"/>
    <w:rsid w:val="000A490F"/>
    <w:rsid w:val="000A67DD"/>
    <w:rsid w:val="000B6520"/>
    <w:rsid w:val="000B697D"/>
    <w:rsid w:val="000C043F"/>
    <w:rsid w:val="000C3A23"/>
    <w:rsid w:val="000D0B64"/>
    <w:rsid w:val="000D0FFE"/>
    <w:rsid w:val="000D570F"/>
    <w:rsid w:val="000D7892"/>
    <w:rsid w:val="000D79F0"/>
    <w:rsid w:val="000E721B"/>
    <w:rsid w:val="000E742E"/>
    <w:rsid w:val="000E779D"/>
    <w:rsid w:val="000F5A53"/>
    <w:rsid w:val="000F7D85"/>
    <w:rsid w:val="00100CDF"/>
    <w:rsid w:val="00102B91"/>
    <w:rsid w:val="00102B94"/>
    <w:rsid w:val="00102C0C"/>
    <w:rsid w:val="001109BF"/>
    <w:rsid w:val="00117307"/>
    <w:rsid w:val="001263A5"/>
    <w:rsid w:val="00132861"/>
    <w:rsid w:val="001336A2"/>
    <w:rsid w:val="001354C6"/>
    <w:rsid w:val="00136D4F"/>
    <w:rsid w:val="001411C5"/>
    <w:rsid w:val="00141B16"/>
    <w:rsid w:val="00141F13"/>
    <w:rsid w:val="00142118"/>
    <w:rsid w:val="00143D05"/>
    <w:rsid w:val="00151881"/>
    <w:rsid w:val="00152B5E"/>
    <w:rsid w:val="00157348"/>
    <w:rsid w:val="00157FD2"/>
    <w:rsid w:val="001606D4"/>
    <w:rsid w:val="00161058"/>
    <w:rsid w:val="00161F24"/>
    <w:rsid w:val="0017018E"/>
    <w:rsid w:val="00174858"/>
    <w:rsid w:val="00174FA7"/>
    <w:rsid w:val="00183096"/>
    <w:rsid w:val="00183B79"/>
    <w:rsid w:val="001845C3"/>
    <w:rsid w:val="0018497E"/>
    <w:rsid w:val="00185E8C"/>
    <w:rsid w:val="00193DF6"/>
    <w:rsid w:val="00195B5A"/>
    <w:rsid w:val="001A0355"/>
    <w:rsid w:val="001A3CC9"/>
    <w:rsid w:val="001A662F"/>
    <w:rsid w:val="001B0377"/>
    <w:rsid w:val="001B1C61"/>
    <w:rsid w:val="001B3B4C"/>
    <w:rsid w:val="001B5A49"/>
    <w:rsid w:val="001B6421"/>
    <w:rsid w:val="001C1504"/>
    <w:rsid w:val="001C1F1C"/>
    <w:rsid w:val="001C20DB"/>
    <w:rsid w:val="001C75F5"/>
    <w:rsid w:val="001C7C14"/>
    <w:rsid w:val="001D38DF"/>
    <w:rsid w:val="001D3B2A"/>
    <w:rsid w:val="001D3BE6"/>
    <w:rsid w:val="001D3C10"/>
    <w:rsid w:val="001E12D3"/>
    <w:rsid w:val="001E7058"/>
    <w:rsid w:val="001F4EB1"/>
    <w:rsid w:val="002039AC"/>
    <w:rsid w:val="00205044"/>
    <w:rsid w:val="00205B69"/>
    <w:rsid w:val="002070D2"/>
    <w:rsid w:val="00213187"/>
    <w:rsid w:val="002170BE"/>
    <w:rsid w:val="002178D9"/>
    <w:rsid w:val="00221837"/>
    <w:rsid w:val="00222B47"/>
    <w:rsid w:val="00227EC1"/>
    <w:rsid w:val="002316D5"/>
    <w:rsid w:val="00231C7F"/>
    <w:rsid w:val="00237FAD"/>
    <w:rsid w:val="00240F29"/>
    <w:rsid w:val="00241EA6"/>
    <w:rsid w:val="0024543F"/>
    <w:rsid w:val="002466C0"/>
    <w:rsid w:val="00246CB6"/>
    <w:rsid w:val="00252CD7"/>
    <w:rsid w:val="00253096"/>
    <w:rsid w:val="00255570"/>
    <w:rsid w:val="00261DBE"/>
    <w:rsid w:val="002627AA"/>
    <w:rsid w:val="0026487A"/>
    <w:rsid w:val="00266D58"/>
    <w:rsid w:val="00270A54"/>
    <w:rsid w:val="00271172"/>
    <w:rsid w:val="0027315D"/>
    <w:rsid w:val="00274D16"/>
    <w:rsid w:val="002750BF"/>
    <w:rsid w:val="00280307"/>
    <w:rsid w:val="00291CBF"/>
    <w:rsid w:val="00292577"/>
    <w:rsid w:val="00292EE3"/>
    <w:rsid w:val="00293AE9"/>
    <w:rsid w:val="00294E36"/>
    <w:rsid w:val="002956C9"/>
    <w:rsid w:val="00296155"/>
    <w:rsid w:val="002A24DB"/>
    <w:rsid w:val="002A47F3"/>
    <w:rsid w:val="002A6CF7"/>
    <w:rsid w:val="002B3503"/>
    <w:rsid w:val="002B4568"/>
    <w:rsid w:val="002B7358"/>
    <w:rsid w:val="002C49C4"/>
    <w:rsid w:val="002C501B"/>
    <w:rsid w:val="002C624B"/>
    <w:rsid w:val="002C7175"/>
    <w:rsid w:val="002C7C65"/>
    <w:rsid w:val="002D3F73"/>
    <w:rsid w:val="002D5963"/>
    <w:rsid w:val="002D63EE"/>
    <w:rsid w:val="002E312E"/>
    <w:rsid w:val="002E3C38"/>
    <w:rsid w:val="002E71B6"/>
    <w:rsid w:val="002F4FEE"/>
    <w:rsid w:val="002F7C97"/>
    <w:rsid w:val="00300A25"/>
    <w:rsid w:val="0030159E"/>
    <w:rsid w:val="003114D5"/>
    <w:rsid w:val="003122E3"/>
    <w:rsid w:val="0031373B"/>
    <w:rsid w:val="003168AE"/>
    <w:rsid w:val="00316CC3"/>
    <w:rsid w:val="00316CD2"/>
    <w:rsid w:val="00317FAF"/>
    <w:rsid w:val="00321DDA"/>
    <w:rsid w:val="0032405B"/>
    <w:rsid w:val="003260FC"/>
    <w:rsid w:val="00330273"/>
    <w:rsid w:val="0033228A"/>
    <w:rsid w:val="00335814"/>
    <w:rsid w:val="00340150"/>
    <w:rsid w:val="00341ED1"/>
    <w:rsid w:val="003439CE"/>
    <w:rsid w:val="00343E7A"/>
    <w:rsid w:val="00346126"/>
    <w:rsid w:val="003465D3"/>
    <w:rsid w:val="00347892"/>
    <w:rsid w:val="003515AE"/>
    <w:rsid w:val="00351670"/>
    <w:rsid w:val="00353F9E"/>
    <w:rsid w:val="003540AE"/>
    <w:rsid w:val="003572A1"/>
    <w:rsid w:val="00361063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65DE"/>
    <w:rsid w:val="003820A5"/>
    <w:rsid w:val="003840BC"/>
    <w:rsid w:val="00387427"/>
    <w:rsid w:val="00391085"/>
    <w:rsid w:val="00392F49"/>
    <w:rsid w:val="00393F32"/>
    <w:rsid w:val="003A0407"/>
    <w:rsid w:val="003A2448"/>
    <w:rsid w:val="003A2AEC"/>
    <w:rsid w:val="003A6EC7"/>
    <w:rsid w:val="003C0E18"/>
    <w:rsid w:val="003C168D"/>
    <w:rsid w:val="003C16D2"/>
    <w:rsid w:val="003C55E8"/>
    <w:rsid w:val="003C6AC1"/>
    <w:rsid w:val="003D1457"/>
    <w:rsid w:val="003D3E79"/>
    <w:rsid w:val="003D66BA"/>
    <w:rsid w:val="003E0954"/>
    <w:rsid w:val="003E3D73"/>
    <w:rsid w:val="003E4E08"/>
    <w:rsid w:val="003F04A3"/>
    <w:rsid w:val="003F6519"/>
    <w:rsid w:val="003F6E7A"/>
    <w:rsid w:val="00403ABC"/>
    <w:rsid w:val="00404BB0"/>
    <w:rsid w:val="00404C6F"/>
    <w:rsid w:val="00405383"/>
    <w:rsid w:val="00417A01"/>
    <w:rsid w:val="00420460"/>
    <w:rsid w:val="00423B2C"/>
    <w:rsid w:val="00424B45"/>
    <w:rsid w:val="00430BE8"/>
    <w:rsid w:val="00431C20"/>
    <w:rsid w:val="00431E13"/>
    <w:rsid w:val="0043240B"/>
    <w:rsid w:val="00434234"/>
    <w:rsid w:val="00434865"/>
    <w:rsid w:val="00435999"/>
    <w:rsid w:val="00435B98"/>
    <w:rsid w:val="00436E0D"/>
    <w:rsid w:val="00450B34"/>
    <w:rsid w:val="00452F19"/>
    <w:rsid w:val="004551A0"/>
    <w:rsid w:val="00455C3D"/>
    <w:rsid w:val="00467299"/>
    <w:rsid w:val="00467BB2"/>
    <w:rsid w:val="00470B0F"/>
    <w:rsid w:val="004825B7"/>
    <w:rsid w:val="004835A9"/>
    <w:rsid w:val="00485326"/>
    <w:rsid w:val="00485975"/>
    <w:rsid w:val="00487647"/>
    <w:rsid w:val="00494F3A"/>
    <w:rsid w:val="004A4623"/>
    <w:rsid w:val="004A48A6"/>
    <w:rsid w:val="004A4B02"/>
    <w:rsid w:val="004A5DE3"/>
    <w:rsid w:val="004A78EA"/>
    <w:rsid w:val="004B0443"/>
    <w:rsid w:val="004B5F3C"/>
    <w:rsid w:val="004B5FD2"/>
    <w:rsid w:val="004B682D"/>
    <w:rsid w:val="004B68E9"/>
    <w:rsid w:val="004B69A7"/>
    <w:rsid w:val="004B6FA0"/>
    <w:rsid w:val="004C436D"/>
    <w:rsid w:val="004C4506"/>
    <w:rsid w:val="004C775A"/>
    <w:rsid w:val="004D09EE"/>
    <w:rsid w:val="004D0ED8"/>
    <w:rsid w:val="004D6889"/>
    <w:rsid w:val="004E4588"/>
    <w:rsid w:val="004E4B4B"/>
    <w:rsid w:val="004E6AFB"/>
    <w:rsid w:val="004E72A9"/>
    <w:rsid w:val="004F4838"/>
    <w:rsid w:val="004F6081"/>
    <w:rsid w:val="00500690"/>
    <w:rsid w:val="00502B61"/>
    <w:rsid w:val="00505DCA"/>
    <w:rsid w:val="00510621"/>
    <w:rsid w:val="00512B19"/>
    <w:rsid w:val="00516F92"/>
    <w:rsid w:val="005202F2"/>
    <w:rsid w:val="00521DF4"/>
    <w:rsid w:val="0052421D"/>
    <w:rsid w:val="005278C0"/>
    <w:rsid w:val="0053149B"/>
    <w:rsid w:val="00532BEA"/>
    <w:rsid w:val="00534891"/>
    <w:rsid w:val="00535C51"/>
    <w:rsid w:val="00536E62"/>
    <w:rsid w:val="00541BCD"/>
    <w:rsid w:val="00541EB6"/>
    <w:rsid w:val="00542E63"/>
    <w:rsid w:val="00543DAA"/>
    <w:rsid w:val="0054730D"/>
    <w:rsid w:val="0055503D"/>
    <w:rsid w:val="0055542D"/>
    <w:rsid w:val="00556205"/>
    <w:rsid w:val="00560882"/>
    <w:rsid w:val="005609F6"/>
    <w:rsid w:val="005634F5"/>
    <w:rsid w:val="005655EB"/>
    <w:rsid w:val="00572BDA"/>
    <w:rsid w:val="005735A7"/>
    <w:rsid w:val="00574E3C"/>
    <w:rsid w:val="00577E48"/>
    <w:rsid w:val="0058334F"/>
    <w:rsid w:val="0058393E"/>
    <w:rsid w:val="00586A99"/>
    <w:rsid w:val="00590E98"/>
    <w:rsid w:val="005918D1"/>
    <w:rsid w:val="00593028"/>
    <w:rsid w:val="00595802"/>
    <w:rsid w:val="00595F90"/>
    <w:rsid w:val="0059656C"/>
    <w:rsid w:val="005A1CE4"/>
    <w:rsid w:val="005A642C"/>
    <w:rsid w:val="005B1FBE"/>
    <w:rsid w:val="005C3D17"/>
    <w:rsid w:val="005C6F82"/>
    <w:rsid w:val="005D0133"/>
    <w:rsid w:val="005D1C5D"/>
    <w:rsid w:val="005D2F99"/>
    <w:rsid w:val="005D4AF0"/>
    <w:rsid w:val="005D61D3"/>
    <w:rsid w:val="005E2D7B"/>
    <w:rsid w:val="005E32F3"/>
    <w:rsid w:val="005E4B43"/>
    <w:rsid w:val="005E5C16"/>
    <w:rsid w:val="005F518B"/>
    <w:rsid w:val="00600827"/>
    <w:rsid w:val="00603680"/>
    <w:rsid w:val="00604E8C"/>
    <w:rsid w:val="00605448"/>
    <w:rsid w:val="006118EE"/>
    <w:rsid w:val="00612290"/>
    <w:rsid w:val="00613B8D"/>
    <w:rsid w:val="006162F8"/>
    <w:rsid w:val="006225BA"/>
    <w:rsid w:val="006237E9"/>
    <w:rsid w:val="00632836"/>
    <w:rsid w:val="006349E7"/>
    <w:rsid w:val="00635544"/>
    <w:rsid w:val="006360C5"/>
    <w:rsid w:val="0063784E"/>
    <w:rsid w:val="0064026C"/>
    <w:rsid w:val="0064160D"/>
    <w:rsid w:val="0064273E"/>
    <w:rsid w:val="00645281"/>
    <w:rsid w:val="0064588E"/>
    <w:rsid w:val="00650001"/>
    <w:rsid w:val="00662DED"/>
    <w:rsid w:val="006670D6"/>
    <w:rsid w:val="0066718E"/>
    <w:rsid w:val="00671061"/>
    <w:rsid w:val="00675809"/>
    <w:rsid w:val="00681D6B"/>
    <w:rsid w:val="006856EF"/>
    <w:rsid w:val="00685DD6"/>
    <w:rsid w:val="00685E1F"/>
    <w:rsid w:val="00687132"/>
    <w:rsid w:val="00690825"/>
    <w:rsid w:val="00691249"/>
    <w:rsid w:val="0069278D"/>
    <w:rsid w:val="00694E7F"/>
    <w:rsid w:val="006A0DF9"/>
    <w:rsid w:val="006A1418"/>
    <w:rsid w:val="006A30D1"/>
    <w:rsid w:val="006B2AE7"/>
    <w:rsid w:val="006C0300"/>
    <w:rsid w:val="006C1B6F"/>
    <w:rsid w:val="006C2B4F"/>
    <w:rsid w:val="006C4124"/>
    <w:rsid w:val="006C4240"/>
    <w:rsid w:val="006D1E41"/>
    <w:rsid w:val="006D22A4"/>
    <w:rsid w:val="006D474B"/>
    <w:rsid w:val="006E0D8B"/>
    <w:rsid w:val="006E4DF2"/>
    <w:rsid w:val="006E6D14"/>
    <w:rsid w:val="006E7B1A"/>
    <w:rsid w:val="006F765B"/>
    <w:rsid w:val="0070066D"/>
    <w:rsid w:val="0070259A"/>
    <w:rsid w:val="007049E7"/>
    <w:rsid w:val="00710463"/>
    <w:rsid w:val="00713569"/>
    <w:rsid w:val="0071466A"/>
    <w:rsid w:val="007149B0"/>
    <w:rsid w:val="00716360"/>
    <w:rsid w:val="00722485"/>
    <w:rsid w:val="00725E83"/>
    <w:rsid w:val="007279BB"/>
    <w:rsid w:val="00731521"/>
    <w:rsid w:val="00735671"/>
    <w:rsid w:val="0074069B"/>
    <w:rsid w:val="00742B23"/>
    <w:rsid w:val="00742C37"/>
    <w:rsid w:val="00744133"/>
    <w:rsid w:val="007467C4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793A"/>
    <w:rsid w:val="00773F6D"/>
    <w:rsid w:val="00774EE4"/>
    <w:rsid w:val="00777564"/>
    <w:rsid w:val="00781CC5"/>
    <w:rsid w:val="007919B7"/>
    <w:rsid w:val="00795D1C"/>
    <w:rsid w:val="00795FD3"/>
    <w:rsid w:val="007A040F"/>
    <w:rsid w:val="007A1868"/>
    <w:rsid w:val="007A2705"/>
    <w:rsid w:val="007A4CD1"/>
    <w:rsid w:val="007A5A28"/>
    <w:rsid w:val="007A72BC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125A"/>
    <w:rsid w:val="007C3BFE"/>
    <w:rsid w:val="007C7155"/>
    <w:rsid w:val="007D0E42"/>
    <w:rsid w:val="007D1F7B"/>
    <w:rsid w:val="007D42C5"/>
    <w:rsid w:val="007D504B"/>
    <w:rsid w:val="007E1165"/>
    <w:rsid w:val="007E3B01"/>
    <w:rsid w:val="007E5BFD"/>
    <w:rsid w:val="007E70D0"/>
    <w:rsid w:val="007F16AA"/>
    <w:rsid w:val="007F3CA0"/>
    <w:rsid w:val="007F76F2"/>
    <w:rsid w:val="008031A8"/>
    <w:rsid w:val="008047B3"/>
    <w:rsid w:val="00804C59"/>
    <w:rsid w:val="008116A0"/>
    <w:rsid w:val="00813D6F"/>
    <w:rsid w:val="00814B55"/>
    <w:rsid w:val="0081757B"/>
    <w:rsid w:val="00822576"/>
    <w:rsid w:val="008245F6"/>
    <w:rsid w:val="0082512A"/>
    <w:rsid w:val="00827D0D"/>
    <w:rsid w:val="00831203"/>
    <w:rsid w:val="00833731"/>
    <w:rsid w:val="00833F21"/>
    <w:rsid w:val="00835EE0"/>
    <w:rsid w:val="00842E6F"/>
    <w:rsid w:val="00842F50"/>
    <w:rsid w:val="008451B8"/>
    <w:rsid w:val="00847418"/>
    <w:rsid w:val="00851BF3"/>
    <w:rsid w:val="00851E9F"/>
    <w:rsid w:val="008618D7"/>
    <w:rsid w:val="00865F37"/>
    <w:rsid w:val="00866BFD"/>
    <w:rsid w:val="008672DF"/>
    <w:rsid w:val="00875AA2"/>
    <w:rsid w:val="0087729E"/>
    <w:rsid w:val="00880F80"/>
    <w:rsid w:val="0088112F"/>
    <w:rsid w:val="00882A2C"/>
    <w:rsid w:val="00891F80"/>
    <w:rsid w:val="0089662D"/>
    <w:rsid w:val="00896738"/>
    <w:rsid w:val="008A229E"/>
    <w:rsid w:val="008B0155"/>
    <w:rsid w:val="008B14EC"/>
    <w:rsid w:val="008B2422"/>
    <w:rsid w:val="008B3FB7"/>
    <w:rsid w:val="008B516C"/>
    <w:rsid w:val="008B5405"/>
    <w:rsid w:val="008B6F4B"/>
    <w:rsid w:val="008B7F0D"/>
    <w:rsid w:val="008C0320"/>
    <w:rsid w:val="008C382A"/>
    <w:rsid w:val="008C62E5"/>
    <w:rsid w:val="008C6C73"/>
    <w:rsid w:val="008C6EBD"/>
    <w:rsid w:val="008D75EB"/>
    <w:rsid w:val="008E3A54"/>
    <w:rsid w:val="008E53BF"/>
    <w:rsid w:val="008E567E"/>
    <w:rsid w:val="008E7E1C"/>
    <w:rsid w:val="008F2137"/>
    <w:rsid w:val="008F3860"/>
    <w:rsid w:val="008F3935"/>
    <w:rsid w:val="008F58BC"/>
    <w:rsid w:val="008F59EB"/>
    <w:rsid w:val="008F712E"/>
    <w:rsid w:val="008F7301"/>
    <w:rsid w:val="0090118C"/>
    <w:rsid w:val="00903306"/>
    <w:rsid w:val="00911110"/>
    <w:rsid w:val="0091295D"/>
    <w:rsid w:val="00925941"/>
    <w:rsid w:val="00930E95"/>
    <w:rsid w:val="00931464"/>
    <w:rsid w:val="00937F80"/>
    <w:rsid w:val="009406EE"/>
    <w:rsid w:val="0094204A"/>
    <w:rsid w:val="00942FF7"/>
    <w:rsid w:val="0094574B"/>
    <w:rsid w:val="009512F2"/>
    <w:rsid w:val="00951C29"/>
    <w:rsid w:val="00951E90"/>
    <w:rsid w:val="00953D37"/>
    <w:rsid w:val="009553F7"/>
    <w:rsid w:val="00955530"/>
    <w:rsid w:val="00955D5A"/>
    <w:rsid w:val="00955E53"/>
    <w:rsid w:val="00962EB5"/>
    <w:rsid w:val="00963DE2"/>
    <w:rsid w:val="00964B89"/>
    <w:rsid w:val="0096755C"/>
    <w:rsid w:val="00967971"/>
    <w:rsid w:val="00967BBF"/>
    <w:rsid w:val="0097173E"/>
    <w:rsid w:val="0097257D"/>
    <w:rsid w:val="00980AC9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5975"/>
    <w:rsid w:val="0099759A"/>
    <w:rsid w:val="009A1195"/>
    <w:rsid w:val="009A79FD"/>
    <w:rsid w:val="009A7C7B"/>
    <w:rsid w:val="009B13E4"/>
    <w:rsid w:val="009B1477"/>
    <w:rsid w:val="009B2AE7"/>
    <w:rsid w:val="009B64EC"/>
    <w:rsid w:val="009B6AE2"/>
    <w:rsid w:val="009C1E20"/>
    <w:rsid w:val="009C33F1"/>
    <w:rsid w:val="009D0439"/>
    <w:rsid w:val="009D0455"/>
    <w:rsid w:val="009D0581"/>
    <w:rsid w:val="009D17BA"/>
    <w:rsid w:val="009D6810"/>
    <w:rsid w:val="009E1999"/>
    <w:rsid w:val="009E34B0"/>
    <w:rsid w:val="009E6B79"/>
    <w:rsid w:val="009E6DDE"/>
    <w:rsid w:val="009F2AB7"/>
    <w:rsid w:val="009F3C98"/>
    <w:rsid w:val="009F7654"/>
    <w:rsid w:val="00A049EA"/>
    <w:rsid w:val="00A0552A"/>
    <w:rsid w:val="00A06F83"/>
    <w:rsid w:val="00A115C9"/>
    <w:rsid w:val="00A11B97"/>
    <w:rsid w:val="00A11CDE"/>
    <w:rsid w:val="00A1323B"/>
    <w:rsid w:val="00A1371C"/>
    <w:rsid w:val="00A15859"/>
    <w:rsid w:val="00A16B94"/>
    <w:rsid w:val="00A174E0"/>
    <w:rsid w:val="00A20A53"/>
    <w:rsid w:val="00A22A7C"/>
    <w:rsid w:val="00A22FA7"/>
    <w:rsid w:val="00A25379"/>
    <w:rsid w:val="00A25CF4"/>
    <w:rsid w:val="00A30A32"/>
    <w:rsid w:val="00A322F0"/>
    <w:rsid w:val="00A33959"/>
    <w:rsid w:val="00A41547"/>
    <w:rsid w:val="00A41C58"/>
    <w:rsid w:val="00A42454"/>
    <w:rsid w:val="00A42ACF"/>
    <w:rsid w:val="00A43A66"/>
    <w:rsid w:val="00A45918"/>
    <w:rsid w:val="00A47206"/>
    <w:rsid w:val="00A5065C"/>
    <w:rsid w:val="00A51FDE"/>
    <w:rsid w:val="00A52A37"/>
    <w:rsid w:val="00A53488"/>
    <w:rsid w:val="00A54EEB"/>
    <w:rsid w:val="00A56B51"/>
    <w:rsid w:val="00A61A98"/>
    <w:rsid w:val="00A62FD0"/>
    <w:rsid w:val="00A640C9"/>
    <w:rsid w:val="00A640E1"/>
    <w:rsid w:val="00A67704"/>
    <w:rsid w:val="00A70ECC"/>
    <w:rsid w:val="00A75E7C"/>
    <w:rsid w:val="00A76496"/>
    <w:rsid w:val="00A82820"/>
    <w:rsid w:val="00A829B0"/>
    <w:rsid w:val="00A92632"/>
    <w:rsid w:val="00A93F68"/>
    <w:rsid w:val="00A94EEE"/>
    <w:rsid w:val="00A957DC"/>
    <w:rsid w:val="00AA45A3"/>
    <w:rsid w:val="00AA49B7"/>
    <w:rsid w:val="00AA63A0"/>
    <w:rsid w:val="00AA69DF"/>
    <w:rsid w:val="00AB2157"/>
    <w:rsid w:val="00AB39A3"/>
    <w:rsid w:val="00AC02D7"/>
    <w:rsid w:val="00AC330A"/>
    <w:rsid w:val="00AD0493"/>
    <w:rsid w:val="00AD0DDB"/>
    <w:rsid w:val="00AD23CC"/>
    <w:rsid w:val="00AD3796"/>
    <w:rsid w:val="00AD5AFC"/>
    <w:rsid w:val="00AE05E9"/>
    <w:rsid w:val="00AE10E6"/>
    <w:rsid w:val="00AE137E"/>
    <w:rsid w:val="00AE532E"/>
    <w:rsid w:val="00AF0DFA"/>
    <w:rsid w:val="00AF54AF"/>
    <w:rsid w:val="00AF5BFC"/>
    <w:rsid w:val="00AF7AB3"/>
    <w:rsid w:val="00AF7D9E"/>
    <w:rsid w:val="00B00486"/>
    <w:rsid w:val="00B02F85"/>
    <w:rsid w:val="00B03B65"/>
    <w:rsid w:val="00B10F33"/>
    <w:rsid w:val="00B121A2"/>
    <w:rsid w:val="00B1378B"/>
    <w:rsid w:val="00B14BBB"/>
    <w:rsid w:val="00B14FD7"/>
    <w:rsid w:val="00B15708"/>
    <w:rsid w:val="00B215C7"/>
    <w:rsid w:val="00B21700"/>
    <w:rsid w:val="00B22E75"/>
    <w:rsid w:val="00B244D7"/>
    <w:rsid w:val="00B273AD"/>
    <w:rsid w:val="00B32319"/>
    <w:rsid w:val="00B35A89"/>
    <w:rsid w:val="00B40D67"/>
    <w:rsid w:val="00B41A24"/>
    <w:rsid w:val="00B422A2"/>
    <w:rsid w:val="00B42E31"/>
    <w:rsid w:val="00B44880"/>
    <w:rsid w:val="00B46121"/>
    <w:rsid w:val="00B473CB"/>
    <w:rsid w:val="00B503C6"/>
    <w:rsid w:val="00B50427"/>
    <w:rsid w:val="00B51B12"/>
    <w:rsid w:val="00B56A9C"/>
    <w:rsid w:val="00B57511"/>
    <w:rsid w:val="00B57AAB"/>
    <w:rsid w:val="00B60D83"/>
    <w:rsid w:val="00B61C91"/>
    <w:rsid w:val="00B64F48"/>
    <w:rsid w:val="00B67FB9"/>
    <w:rsid w:val="00B70843"/>
    <w:rsid w:val="00B76AF4"/>
    <w:rsid w:val="00B77027"/>
    <w:rsid w:val="00B801F3"/>
    <w:rsid w:val="00B80603"/>
    <w:rsid w:val="00B81E34"/>
    <w:rsid w:val="00B834E2"/>
    <w:rsid w:val="00B87B68"/>
    <w:rsid w:val="00B904F1"/>
    <w:rsid w:val="00B9250D"/>
    <w:rsid w:val="00BA00CF"/>
    <w:rsid w:val="00BA0B90"/>
    <w:rsid w:val="00BA0D68"/>
    <w:rsid w:val="00BA1DC6"/>
    <w:rsid w:val="00BA29FA"/>
    <w:rsid w:val="00BB04FF"/>
    <w:rsid w:val="00BB3887"/>
    <w:rsid w:val="00BB3B76"/>
    <w:rsid w:val="00BB6259"/>
    <w:rsid w:val="00BB7C6F"/>
    <w:rsid w:val="00BC27BB"/>
    <w:rsid w:val="00BC5A5B"/>
    <w:rsid w:val="00BC5D88"/>
    <w:rsid w:val="00BD4B9B"/>
    <w:rsid w:val="00BD4BF3"/>
    <w:rsid w:val="00BD5302"/>
    <w:rsid w:val="00BE102A"/>
    <w:rsid w:val="00BE4854"/>
    <w:rsid w:val="00BE5CE9"/>
    <w:rsid w:val="00BF0A23"/>
    <w:rsid w:val="00BF0E7A"/>
    <w:rsid w:val="00BF2593"/>
    <w:rsid w:val="00BF7089"/>
    <w:rsid w:val="00C00791"/>
    <w:rsid w:val="00C00CC7"/>
    <w:rsid w:val="00C01EF1"/>
    <w:rsid w:val="00C02591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D66"/>
    <w:rsid w:val="00C243BD"/>
    <w:rsid w:val="00C31E2C"/>
    <w:rsid w:val="00C33E5F"/>
    <w:rsid w:val="00C36DC5"/>
    <w:rsid w:val="00C3722A"/>
    <w:rsid w:val="00C4025D"/>
    <w:rsid w:val="00C40B71"/>
    <w:rsid w:val="00C41386"/>
    <w:rsid w:val="00C47105"/>
    <w:rsid w:val="00C52A37"/>
    <w:rsid w:val="00C632A9"/>
    <w:rsid w:val="00C65407"/>
    <w:rsid w:val="00C654AD"/>
    <w:rsid w:val="00C65B39"/>
    <w:rsid w:val="00C65CD2"/>
    <w:rsid w:val="00C67898"/>
    <w:rsid w:val="00C71367"/>
    <w:rsid w:val="00C72401"/>
    <w:rsid w:val="00C7621E"/>
    <w:rsid w:val="00C815DC"/>
    <w:rsid w:val="00C8175A"/>
    <w:rsid w:val="00C81B61"/>
    <w:rsid w:val="00C828E0"/>
    <w:rsid w:val="00C83CAE"/>
    <w:rsid w:val="00C85A89"/>
    <w:rsid w:val="00C87839"/>
    <w:rsid w:val="00C905FF"/>
    <w:rsid w:val="00C91467"/>
    <w:rsid w:val="00C919D3"/>
    <w:rsid w:val="00C9530E"/>
    <w:rsid w:val="00CA1D9F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654F"/>
    <w:rsid w:val="00CE4585"/>
    <w:rsid w:val="00CF2541"/>
    <w:rsid w:val="00CF592B"/>
    <w:rsid w:val="00D210C4"/>
    <w:rsid w:val="00D2168C"/>
    <w:rsid w:val="00D25CD8"/>
    <w:rsid w:val="00D279F1"/>
    <w:rsid w:val="00D34427"/>
    <w:rsid w:val="00D37C84"/>
    <w:rsid w:val="00D4041B"/>
    <w:rsid w:val="00D40C6D"/>
    <w:rsid w:val="00D53480"/>
    <w:rsid w:val="00D53DFB"/>
    <w:rsid w:val="00D6224E"/>
    <w:rsid w:val="00D64A42"/>
    <w:rsid w:val="00D65666"/>
    <w:rsid w:val="00D67261"/>
    <w:rsid w:val="00D807C9"/>
    <w:rsid w:val="00D83D60"/>
    <w:rsid w:val="00D841E6"/>
    <w:rsid w:val="00D84667"/>
    <w:rsid w:val="00D84C0C"/>
    <w:rsid w:val="00D87EE8"/>
    <w:rsid w:val="00D90DAC"/>
    <w:rsid w:val="00D97519"/>
    <w:rsid w:val="00DA068C"/>
    <w:rsid w:val="00DA1B96"/>
    <w:rsid w:val="00DA3674"/>
    <w:rsid w:val="00DA67E8"/>
    <w:rsid w:val="00DA6A90"/>
    <w:rsid w:val="00DA73D2"/>
    <w:rsid w:val="00DA795B"/>
    <w:rsid w:val="00DA7C94"/>
    <w:rsid w:val="00DB2BAD"/>
    <w:rsid w:val="00DC2717"/>
    <w:rsid w:val="00DC38D5"/>
    <w:rsid w:val="00DC508C"/>
    <w:rsid w:val="00DC62CE"/>
    <w:rsid w:val="00DC6486"/>
    <w:rsid w:val="00DD396C"/>
    <w:rsid w:val="00DD417D"/>
    <w:rsid w:val="00DD5502"/>
    <w:rsid w:val="00DD589D"/>
    <w:rsid w:val="00DD6ED8"/>
    <w:rsid w:val="00DE00D7"/>
    <w:rsid w:val="00DE18F3"/>
    <w:rsid w:val="00DE1B16"/>
    <w:rsid w:val="00DE225D"/>
    <w:rsid w:val="00DE7196"/>
    <w:rsid w:val="00DF01FF"/>
    <w:rsid w:val="00DF0A5C"/>
    <w:rsid w:val="00DF5A56"/>
    <w:rsid w:val="00DF5B31"/>
    <w:rsid w:val="00DF6BA5"/>
    <w:rsid w:val="00DF7F5F"/>
    <w:rsid w:val="00E00E41"/>
    <w:rsid w:val="00E01BDF"/>
    <w:rsid w:val="00E01F29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A65"/>
    <w:rsid w:val="00E272ED"/>
    <w:rsid w:val="00E32CED"/>
    <w:rsid w:val="00E437CD"/>
    <w:rsid w:val="00E45844"/>
    <w:rsid w:val="00E46B69"/>
    <w:rsid w:val="00E510D3"/>
    <w:rsid w:val="00E5322C"/>
    <w:rsid w:val="00E53391"/>
    <w:rsid w:val="00E5634A"/>
    <w:rsid w:val="00E57080"/>
    <w:rsid w:val="00E6074F"/>
    <w:rsid w:val="00E61908"/>
    <w:rsid w:val="00E62AB6"/>
    <w:rsid w:val="00E62C00"/>
    <w:rsid w:val="00E63D1F"/>
    <w:rsid w:val="00E64863"/>
    <w:rsid w:val="00E70654"/>
    <w:rsid w:val="00E7310E"/>
    <w:rsid w:val="00E73E7B"/>
    <w:rsid w:val="00E7418C"/>
    <w:rsid w:val="00E74666"/>
    <w:rsid w:val="00E900FE"/>
    <w:rsid w:val="00E90503"/>
    <w:rsid w:val="00EA06E5"/>
    <w:rsid w:val="00EA51D2"/>
    <w:rsid w:val="00EA70EF"/>
    <w:rsid w:val="00EB1F8E"/>
    <w:rsid w:val="00EB6C54"/>
    <w:rsid w:val="00EB742E"/>
    <w:rsid w:val="00EC43AA"/>
    <w:rsid w:val="00EC61E1"/>
    <w:rsid w:val="00ED14CD"/>
    <w:rsid w:val="00ED3142"/>
    <w:rsid w:val="00EE02C3"/>
    <w:rsid w:val="00EE0BEF"/>
    <w:rsid w:val="00EE629A"/>
    <w:rsid w:val="00EE6853"/>
    <w:rsid w:val="00EE69C6"/>
    <w:rsid w:val="00EF0962"/>
    <w:rsid w:val="00EF3B0E"/>
    <w:rsid w:val="00EF654A"/>
    <w:rsid w:val="00EF6909"/>
    <w:rsid w:val="00F03000"/>
    <w:rsid w:val="00F03A3C"/>
    <w:rsid w:val="00F06DC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399"/>
    <w:rsid w:val="00F33421"/>
    <w:rsid w:val="00F338D7"/>
    <w:rsid w:val="00F357B9"/>
    <w:rsid w:val="00F40EC5"/>
    <w:rsid w:val="00F41630"/>
    <w:rsid w:val="00F438F9"/>
    <w:rsid w:val="00F4668B"/>
    <w:rsid w:val="00F54CA0"/>
    <w:rsid w:val="00F56184"/>
    <w:rsid w:val="00F579E4"/>
    <w:rsid w:val="00F57C04"/>
    <w:rsid w:val="00F60F42"/>
    <w:rsid w:val="00F6247B"/>
    <w:rsid w:val="00F63037"/>
    <w:rsid w:val="00F64F36"/>
    <w:rsid w:val="00F710EF"/>
    <w:rsid w:val="00F7391E"/>
    <w:rsid w:val="00F73A1A"/>
    <w:rsid w:val="00F73D0B"/>
    <w:rsid w:val="00F74D98"/>
    <w:rsid w:val="00F76CFA"/>
    <w:rsid w:val="00F77C3B"/>
    <w:rsid w:val="00F81732"/>
    <w:rsid w:val="00F81CDD"/>
    <w:rsid w:val="00F8238A"/>
    <w:rsid w:val="00F83995"/>
    <w:rsid w:val="00F854AB"/>
    <w:rsid w:val="00F86FDF"/>
    <w:rsid w:val="00F87A60"/>
    <w:rsid w:val="00FA38D1"/>
    <w:rsid w:val="00FA418C"/>
    <w:rsid w:val="00FA6608"/>
    <w:rsid w:val="00FB097F"/>
    <w:rsid w:val="00FB4914"/>
    <w:rsid w:val="00FB7150"/>
    <w:rsid w:val="00FB7479"/>
    <w:rsid w:val="00FC19C5"/>
    <w:rsid w:val="00FD15B7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3E005F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FBFF-FC13-4533-8C2E-E2DB564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13</cp:revision>
  <cp:lastPrinted>2018-09-06T11:21:00Z</cp:lastPrinted>
  <dcterms:created xsi:type="dcterms:W3CDTF">2018-09-27T06:37:00Z</dcterms:created>
  <dcterms:modified xsi:type="dcterms:W3CDTF">2018-10-24T09:12:00Z</dcterms:modified>
</cp:coreProperties>
</file>