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6B4D" w14:textId="77777777" w:rsidR="00A55ADD" w:rsidRPr="00D02700" w:rsidRDefault="00057900" w:rsidP="00A55ADD">
      <w:pPr>
        <w:pStyle w:val="berschrift1"/>
        <w:spacing w:line="360" w:lineRule="auto"/>
        <w:ind w:right="1983"/>
      </w:pPr>
      <w:r>
        <w:t>Spanischer Moderiese setzt bei Versorgung seiner über 4.000 Shops auf TGW-Technologie</w:t>
      </w:r>
    </w:p>
    <w:p w14:paraId="20821A34" w14:textId="77777777" w:rsidR="00057900" w:rsidRPr="00D02700" w:rsidRDefault="00057900" w:rsidP="00057900">
      <w:pPr>
        <w:spacing w:before="120" w:after="240" w:line="360" w:lineRule="auto"/>
        <w:ind w:right="1985"/>
        <w:rPr>
          <w:rFonts w:cs="Arial"/>
          <w:b/>
        </w:rPr>
      </w:pPr>
      <w:r>
        <w:rPr>
          <w:rFonts w:cs="Arial"/>
          <w:b/>
        </w:rPr>
        <w:t xml:space="preserve">Auf den Plakaten steht Supermodel Miranda Kerr mit ihrem Gesicht für das Modeunternehmen Mango. Bald verleiht TGW dem spanischen Moderiesen ein neues Logistik-Outfit in Palau </w:t>
      </w:r>
      <w:proofErr w:type="spellStart"/>
      <w:r>
        <w:rPr>
          <w:rFonts w:cs="Arial"/>
          <w:b/>
        </w:rPr>
        <w:t>Solità</w:t>
      </w:r>
      <w:proofErr w:type="spellEnd"/>
      <w:r>
        <w:rPr>
          <w:rFonts w:cs="Arial"/>
          <w:b/>
        </w:rPr>
        <w:t xml:space="preserve"> de </w:t>
      </w:r>
      <w:proofErr w:type="spellStart"/>
      <w:r>
        <w:rPr>
          <w:rFonts w:cs="Arial"/>
          <w:b/>
        </w:rPr>
        <w:t>Plegamans</w:t>
      </w:r>
      <w:proofErr w:type="spellEnd"/>
      <w:r>
        <w:rPr>
          <w:rFonts w:cs="Arial"/>
          <w:b/>
        </w:rPr>
        <w:t>, Barcelona: Hier entsteht das neue Mango-Distributionszentrum.</w:t>
      </w:r>
    </w:p>
    <w:p w14:paraId="3A33FD54" w14:textId="125EEB2E" w:rsidR="00057900" w:rsidRPr="00D02700" w:rsidRDefault="00057900" w:rsidP="00057900">
      <w:pPr>
        <w:spacing w:before="120" w:after="240" w:line="360" w:lineRule="auto"/>
        <w:ind w:right="1985"/>
        <w:rPr>
          <w:rFonts w:cs="Arial"/>
        </w:rPr>
      </w:pPr>
      <w:r>
        <w:rPr>
          <w:rFonts w:cs="Arial"/>
        </w:rPr>
        <w:t xml:space="preserve">Das neue Logistikzentrum wird die Abläufe der Liegeware, der vorkonfigurierten Sortimente und der Hängeware für die Filialbelieferung vereinen. Durch das stetige Wachstum des Moderiesen und die Einführung neuer Eigenmarken steigt auch die Zahl der internationalen Shops und das Produktportfolio erweitert sich permanent. TGW bot Mango eine optimale und kostengünstige Lösung an, mit der das Unternehmen seinem Wachstum mit minimalem Personalaufwand gerecht werden kann. </w:t>
      </w:r>
    </w:p>
    <w:p w14:paraId="778A6172" w14:textId="2ECD7DDA" w:rsidR="00057900" w:rsidRPr="00D02700" w:rsidRDefault="00057900" w:rsidP="00057900">
      <w:pPr>
        <w:spacing w:before="120" w:after="240" w:line="360" w:lineRule="auto"/>
        <w:ind w:right="1985"/>
        <w:rPr>
          <w:rFonts w:cs="Arial"/>
        </w:rPr>
      </w:pPr>
      <w:r>
        <w:rPr>
          <w:rFonts w:cs="Arial"/>
        </w:rPr>
        <w:t xml:space="preserve">Die Anlage vereint komplexe Abläufe und kümmert sich um knapp 38.000 unterschiedliche Artikel (SKUs). Bis zu 4.050 Shops schicken täglich ihre Bestellungen an das Logistikzentrum mit einem erwarteten </w:t>
      </w:r>
      <w:proofErr w:type="spellStart"/>
      <w:r>
        <w:rPr>
          <w:rFonts w:cs="Arial"/>
        </w:rPr>
        <w:t>Kommissioniervolumen</w:t>
      </w:r>
      <w:proofErr w:type="spellEnd"/>
      <w:r>
        <w:rPr>
          <w:rFonts w:cs="Arial"/>
        </w:rPr>
        <w:t xml:space="preserve"> von 350.000 Auftragszeilen pro Tag. </w:t>
      </w:r>
    </w:p>
    <w:p w14:paraId="12C93BC4" w14:textId="3EAAB174" w:rsidR="006471D0" w:rsidRPr="00D02700" w:rsidRDefault="00F670C2" w:rsidP="00057900">
      <w:pPr>
        <w:spacing w:before="120" w:after="240" w:line="360" w:lineRule="auto"/>
        <w:ind w:right="1985"/>
        <w:rPr>
          <w:rFonts w:cs="Arial"/>
        </w:rPr>
      </w:pPr>
      <w:r>
        <w:rPr>
          <w:rFonts w:cs="Arial"/>
        </w:rPr>
        <w:t xml:space="preserve">Das Gesamtsystem umfasst ein großes automatisches Multifunktions-Kartonlager, das zur Zwischenlagerung und Auftragskonsolidierung sowie als Versandpuffer für Liege- und Hängeware sowie für </w:t>
      </w:r>
      <w:proofErr w:type="spellStart"/>
      <w:r>
        <w:rPr>
          <w:rFonts w:cs="Arial"/>
        </w:rPr>
        <w:t>Crossdocking</w:t>
      </w:r>
      <w:proofErr w:type="spellEnd"/>
      <w:r>
        <w:rPr>
          <w:rFonts w:cs="Arial"/>
        </w:rPr>
        <w:t>-Auftragskartons dient.</w:t>
      </w:r>
    </w:p>
    <w:p w14:paraId="4D069084" w14:textId="7AA312B0" w:rsidR="00536482" w:rsidRPr="00D02700" w:rsidRDefault="006471D0" w:rsidP="00057900">
      <w:pPr>
        <w:spacing w:before="120" w:after="240" w:line="360" w:lineRule="auto"/>
        <w:ind w:right="1985"/>
        <w:rPr>
          <w:rFonts w:cs="Arial"/>
        </w:rPr>
      </w:pPr>
      <w:r>
        <w:rPr>
          <w:rFonts w:cs="Arial"/>
        </w:rPr>
        <w:t xml:space="preserve">Die Auftragsabwicklung basiert auf einer Kombination aus Sortiersystem und Ware-zur-Person-Arbeitsplätzen, die von einem gemeinsamen Shuttlesystem versorgt werden. Dies ermöglicht die Kommissionierung von Waren aus einer sehr großen Produktpalette, wie etwa Accessoires, Liegeware und Schuhkartons, in nach Produktgruppen geordnete Auftragskartons. </w:t>
      </w:r>
    </w:p>
    <w:p w14:paraId="0FE2E848" w14:textId="14D62B28" w:rsidR="00057900" w:rsidRPr="00D02700" w:rsidRDefault="00A21B8A" w:rsidP="00057900">
      <w:pPr>
        <w:spacing w:before="120" w:after="240" w:line="360" w:lineRule="auto"/>
        <w:ind w:right="1985"/>
        <w:rPr>
          <w:rFonts w:cs="Arial"/>
        </w:rPr>
      </w:pPr>
      <w:r>
        <w:rPr>
          <w:rFonts w:cs="Arial"/>
        </w:rPr>
        <w:t xml:space="preserve">Das automatische Kartonlager mit 33 Gassen beherbergt TGW </w:t>
      </w:r>
      <w:proofErr w:type="spellStart"/>
      <w:r>
        <w:rPr>
          <w:rFonts w:cs="Arial"/>
        </w:rPr>
        <w:t>Magito</w:t>
      </w:r>
      <w:proofErr w:type="spellEnd"/>
      <w:r>
        <w:rPr>
          <w:rFonts w:cs="Arial"/>
        </w:rPr>
        <w:t xml:space="preserve">-Regalbediengeräte mit </w:t>
      </w:r>
      <w:proofErr w:type="spellStart"/>
      <w:r>
        <w:rPr>
          <w:rFonts w:cs="Arial"/>
        </w:rPr>
        <w:t>Twister</w:t>
      </w:r>
      <w:proofErr w:type="spellEnd"/>
      <w:r>
        <w:rPr>
          <w:rFonts w:cs="Arial"/>
        </w:rPr>
        <w:t xml:space="preserve"> und folgt dem „Push-Pull-Prinzip“. Weitere elf </w:t>
      </w:r>
      <w:r>
        <w:rPr>
          <w:rFonts w:cs="Arial"/>
        </w:rPr>
        <w:lastRenderedPageBreak/>
        <w:t xml:space="preserve">Gassen werden mit TGW Stratus-Regalbediengeräten und </w:t>
      </w:r>
      <w:proofErr w:type="spellStart"/>
      <w:r>
        <w:rPr>
          <w:rFonts w:cs="Arial"/>
        </w:rPr>
        <w:t>Twister</w:t>
      </w:r>
      <w:proofErr w:type="spellEnd"/>
      <w:r>
        <w:rPr>
          <w:rFonts w:cs="Arial"/>
        </w:rPr>
        <w:t>-Lastaufnahmemitteln realisiert. Zusätzlich dazu realisiert TGW 14 Gassen mit STINGRAY Shuttle-System, das auf 13 Level agiert. Das Kartonlager bietet Platz für etwa 1 Million Stellplätze. Neben dem umfangreichen Lager, einer Ware-zur-Person-</w:t>
      </w:r>
      <w:proofErr w:type="spellStart"/>
      <w:r>
        <w:rPr>
          <w:rFonts w:cs="Arial"/>
        </w:rPr>
        <w:t>Kommissionieranlage</w:t>
      </w:r>
      <w:proofErr w:type="spellEnd"/>
      <w:r>
        <w:rPr>
          <w:rFonts w:cs="Arial"/>
        </w:rPr>
        <w:t xml:space="preserve"> und einem Sorter wird TGW auch das gesamte Lagersteuerungs- und Materialflusssystem realisieren. </w:t>
      </w:r>
    </w:p>
    <w:p w14:paraId="0EF5BAD8" w14:textId="37BFD7CB" w:rsidR="00057900" w:rsidRPr="00AD521B" w:rsidRDefault="00057900" w:rsidP="00057900">
      <w:pPr>
        <w:spacing w:before="120" w:after="240" w:line="360" w:lineRule="auto"/>
        <w:ind w:right="1985"/>
        <w:rPr>
          <w:rFonts w:cs="Arial"/>
        </w:rPr>
      </w:pPr>
      <w:r>
        <w:rPr>
          <w:rFonts w:cs="Arial"/>
        </w:rPr>
        <w:t xml:space="preserve">Javier García Cerrada, Managing </w:t>
      </w:r>
      <w:proofErr w:type="spellStart"/>
      <w:r>
        <w:rPr>
          <w:rFonts w:cs="Arial"/>
        </w:rPr>
        <w:t>Director</w:t>
      </w:r>
      <w:proofErr w:type="spellEnd"/>
      <w:r>
        <w:rPr>
          <w:rFonts w:cs="Arial"/>
        </w:rPr>
        <w:t xml:space="preserve"> bei TGW </w:t>
      </w:r>
      <w:proofErr w:type="spellStart"/>
      <w:r>
        <w:rPr>
          <w:rFonts w:cs="Arial"/>
        </w:rPr>
        <w:t>Ibérica</w:t>
      </w:r>
      <w:proofErr w:type="spellEnd"/>
      <w:r>
        <w:rPr>
          <w:rFonts w:cs="Arial"/>
        </w:rPr>
        <w:t xml:space="preserve"> freut sich sehr über den umfangreichen Mango-Auftrag: „Dieses Projekt war eine Herausforderung, bei der sehr viel Kreativität, Demut und Einsatz seitens des Team der Schlüssel zum Erfolg waren. Wir freuen uns auf eine großartige Zusammenarbeit mit Mangos Modeexperten." Die Anlage soll 2016 in Betrieb gehen.</w:t>
      </w:r>
    </w:p>
    <w:p w14:paraId="3EBE7FAA" w14:textId="77777777" w:rsidR="00AD521B" w:rsidRPr="00AD521B" w:rsidRDefault="00AD521B" w:rsidP="00AD521B">
      <w:pPr>
        <w:spacing w:line="360" w:lineRule="auto"/>
        <w:ind w:right="1983"/>
      </w:pPr>
      <w:r w:rsidRPr="00AD521B">
        <w:t>www.tgw-group.com</w:t>
      </w:r>
    </w:p>
    <w:p w14:paraId="2D347BEB" w14:textId="77777777" w:rsidR="00AD521B" w:rsidRPr="00AD521B" w:rsidRDefault="00AD521B" w:rsidP="00AD521B">
      <w:pPr>
        <w:spacing w:line="360" w:lineRule="auto"/>
        <w:ind w:right="1983"/>
      </w:pPr>
    </w:p>
    <w:p w14:paraId="5182B412" w14:textId="77777777" w:rsidR="00AD521B" w:rsidRPr="00AD521B" w:rsidRDefault="00AD521B" w:rsidP="00AD521B">
      <w:pPr>
        <w:spacing w:before="240" w:after="120" w:line="360" w:lineRule="auto"/>
        <w:ind w:right="1983"/>
        <w:rPr>
          <w:b/>
          <w:bCs/>
        </w:rPr>
      </w:pPr>
      <w:r w:rsidRPr="00AD521B">
        <w:rPr>
          <w:b/>
          <w:bCs/>
        </w:rPr>
        <w:t xml:space="preserve">Über die TGW </w:t>
      </w:r>
      <w:proofErr w:type="spellStart"/>
      <w:r w:rsidRPr="00AD521B">
        <w:rPr>
          <w:b/>
          <w:bCs/>
        </w:rPr>
        <w:t>Logistics</w:t>
      </w:r>
      <w:proofErr w:type="spellEnd"/>
      <w:r w:rsidRPr="00AD521B">
        <w:rPr>
          <w:b/>
          <w:bCs/>
        </w:rPr>
        <w:t xml:space="preserve"> Group:</w:t>
      </w:r>
    </w:p>
    <w:p w14:paraId="1E42FE3E" w14:textId="77777777" w:rsidR="00AD521B" w:rsidRDefault="00AD521B" w:rsidP="00AD521B">
      <w:pPr>
        <w:shd w:val="clear" w:color="auto" w:fill="FFFFFF"/>
        <w:spacing w:before="120" w:after="240" w:line="360" w:lineRule="auto"/>
        <w:ind w:right="1985"/>
        <w:contextualSpacing/>
        <w:jc w:val="both"/>
        <w:textAlignment w:val="center"/>
      </w:pPr>
      <w:r>
        <w:t xml:space="preserve">Die TGW </w:t>
      </w:r>
      <w:proofErr w:type="spellStart"/>
      <w:r>
        <w:t>Logistics</w:t>
      </w:r>
      <w:proofErr w:type="spellEnd"/>
      <w:r>
        <w:t xml:space="preserve"> Group ist ein weltweit führender Systemanbieter von hochdynamischen, automatisierten und schlüsselfertigen Logistiklösungen. Seit 1969 ist das Unternehmen mit unterschiedlichsten innerbetrieblichen Logistiklösungen, von kleinen Fördertechnik-Anwendungen bis zu komplexen Logistikzentren, international erfolgreich. </w:t>
      </w:r>
    </w:p>
    <w:p w14:paraId="0B2052FD" w14:textId="77777777" w:rsidR="00AD521B" w:rsidRDefault="00AD521B" w:rsidP="00AD521B">
      <w:pPr>
        <w:shd w:val="clear" w:color="auto" w:fill="FFFFFF"/>
        <w:spacing w:before="120" w:after="240" w:line="360" w:lineRule="auto"/>
        <w:ind w:right="1985"/>
        <w:contextualSpacing/>
        <w:jc w:val="both"/>
        <w:textAlignment w:val="center"/>
      </w:pPr>
    </w:p>
    <w:p w14:paraId="721C6BCE" w14:textId="77777777" w:rsidR="00AD521B" w:rsidRDefault="00AD521B" w:rsidP="00AD521B">
      <w:pPr>
        <w:spacing w:before="240" w:after="120" w:line="360" w:lineRule="auto"/>
        <w:ind w:right="1983"/>
        <w:jc w:val="both"/>
      </w:pPr>
      <w:r>
        <w:t xml:space="preserve">Mit rund 2.000 Mitarbeitern weltweit realisiert die TGW-Gruppe Logistiklösungen für führende Unternehmen in verschiedensten Branchen, wie beispielsweise </w:t>
      </w:r>
      <w:r>
        <w:rPr>
          <w:rFonts w:cs="Arial"/>
          <w:lang w:val="de-DE"/>
        </w:rPr>
        <w:t xml:space="preserve">Adidas, H&amp;M, Esprit, Jack </w:t>
      </w:r>
      <w:proofErr w:type="spellStart"/>
      <w:r>
        <w:rPr>
          <w:rFonts w:cs="Arial"/>
          <w:lang w:val="de-DE"/>
        </w:rPr>
        <w:t>Wolfskin</w:t>
      </w:r>
      <w:proofErr w:type="spellEnd"/>
      <w:r>
        <w:rPr>
          <w:rFonts w:cs="Arial"/>
          <w:lang w:val="de-DE"/>
        </w:rPr>
        <w:t>, Bentley, Amazon oder Kärcher.</w:t>
      </w:r>
      <w:r>
        <w:t xml:space="preserve"> Damit erzielte die TGW </w:t>
      </w:r>
      <w:proofErr w:type="spellStart"/>
      <w:r>
        <w:t>Logistics</w:t>
      </w:r>
      <w:proofErr w:type="spellEnd"/>
      <w:r>
        <w:t xml:space="preserve"> Group im Wirtschaftsjahr 2013/14 einen Umsatz in Höhe von € 371 Mio.</w:t>
      </w:r>
    </w:p>
    <w:p w14:paraId="4760AB02" w14:textId="77777777" w:rsidR="00AD521B" w:rsidRDefault="00AD521B" w:rsidP="00AD521B">
      <w:pPr>
        <w:spacing w:before="240" w:after="120" w:line="360" w:lineRule="auto"/>
        <w:ind w:right="1983"/>
      </w:pPr>
    </w:p>
    <w:p w14:paraId="50C88907" w14:textId="77777777" w:rsidR="000C6742" w:rsidRDefault="000C6742" w:rsidP="00AD521B">
      <w:pPr>
        <w:spacing w:before="240" w:after="120" w:line="360" w:lineRule="auto"/>
        <w:ind w:right="1983"/>
      </w:pPr>
    </w:p>
    <w:p w14:paraId="383DAB4F" w14:textId="77777777" w:rsidR="000C6742" w:rsidRDefault="000C6742" w:rsidP="00AD521B">
      <w:pPr>
        <w:spacing w:before="240" w:after="120" w:line="360" w:lineRule="auto"/>
        <w:ind w:right="1983"/>
      </w:pPr>
      <w:bookmarkStart w:id="0" w:name="_GoBack"/>
      <w:bookmarkEnd w:id="0"/>
    </w:p>
    <w:p w14:paraId="628D383A" w14:textId="3FC18E04" w:rsidR="00AD521B" w:rsidRDefault="00AD521B" w:rsidP="00AD521B">
      <w:pPr>
        <w:spacing w:before="240" w:after="120" w:line="360" w:lineRule="auto"/>
        <w:ind w:right="1983"/>
        <w:rPr>
          <w:b/>
          <w:bCs/>
        </w:rPr>
      </w:pPr>
      <w:r>
        <w:rPr>
          <w:b/>
          <w:bCs/>
        </w:rPr>
        <w:lastRenderedPageBreak/>
        <w:t xml:space="preserve">Bilder: </w:t>
      </w:r>
    </w:p>
    <w:p w14:paraId="5EB2F45E" w14:textId="77777777" w:rsidR="00AD521B" w:rsidRDefault="00AD521B" w:rsidP="00AD521B">
      <w:pPr>
        <w:spacing w:before="240" w:after="120" w:line="360" w:lineRule="auto"/>
        <w:ind w:right="1983"/>
      </w:pPr>
      <w:r>
        <w:t xml:space="preserve">Quelle: TGW </w:t>
      </w:r>
      <w:proofErr w:type="spellStart"/>
      <w:r>
        <w:t>Logistics</w:t>
      </w:r>
      <w:proofErr w:type="spellEnd"/>
      <w:r>
        <w:t xml:space="preserve"> Group GmbH</w:t>
      </w:r>
      <w:r>
        <w:br/>
        <w:t xml:space="preserve">Abdruck mit Quellangabe und zu Presseberichten, die sich vorwiegend mit der TGW </w:t>
      </w:r>
      <w:proofErr w:type="spellStart"/>
      <w:r>
        <w:t>Logistics</w:t>
      </w:r>
      <w:proofErr w:type="spellEnd"/>
      <w:r>
        <w:t xml:space="preserve"> Group GmbH befassen, honorarfrei. Kein honorarfreier Abdruck für werbliche Zwecke.</w:t>
      </w:r>
    </w:p>
    <w:p w14:paraId="12559830" w14:textId="77777777" w:rsidR="00AD521B" w:rsidRPr="002B4D99" w:rsidRDefault="00AD521B" w:rsidP="00AD521B">
      <w:pPr>
        <w:spacing w:line="360" w:lineRule="auto"/>
        <w:ind w:right="1983"/>
        <w:rPr>
          <w:lang w:val="en-US"/>
        </w:rPr>
      </w:pPr>
    </w:p>
    <w:tbl>
      <w:tblPr>
        <w:tblW w:w="0" w:type="auto"/>
        <w:tblLook w:val="04A0" w:firstRow="1" w:lastRow="0" w:firstColumn="1" w:lastColumn="0" w:noHBand="0" w:noVBand="1"/>
      </w:tblPr>
      <w:tblGrid>
        <w:gridCol w:w="4889"/>
        <w:gridCol w:w="4889"/>
      </w:tblGrid>
      <w:tr w:rsidR="00AD521B" w:rsidRPr="000C6742" w14:paraId="392F0F39" w14:textId="77777777" w:rsidTr="00C3434F">
        <w:tc>
          <w:tcPr>
            <w:tcW w:w="4889" w:type="dxa"/>
            <w:shd w:val="clear" w:color="auto" w:fill="auto"/>
          </w:tcPr>
          <w:p w14:paraId="78BC1B56" w14:textId="77777777" w:rsidR="00AD521B" w:rsidRPr="0055430B" w:rsidRDefault="00AD521B" w:rsidP="00C3434F">
            <w:pPr>
              <w:rPr>
                <w:b/>
              </w:rPr>
            </w:pPr>
            <w:r w:rsidRPr="0055430B">
              <w:rPr>
                <w:b/>
              </w:rPr>
              <w:t>Kontakt:</w:t>
            </w:r>
          </w:p>
          <w:p w14:paraId="6371B165" w14:textId="77777777" w:rsidR="00AD521B" w:rsidRPr="0055430B" w:rsidRDefault="00AD521B" w:rsidP="00C3434F">
            <w:pPr>
              <w:spacing w:after="0"/>
            </w:pPr>
            <w:r w:rsidRPr="0055430B">
              <w:t xml:space="preserve">TGW </w:t>
            </w:r>
            <w:proofErr w:type="spellStart"/>
            <w:r w:rsidRPr="0055430B">
              <w:t>Logistics</w:t>
            </w:r>
            <w:proofErr w:type="spellEnd"/>
            <w:r w:rsidRPr="0055430B">
              <w:t xml:space="preserve"> Group GmbH</w:t>
            </w:r>
          </w:p>
          <w:p w14:paraId="1BAF52F9" w14:textId="77777777" w:rsidR="00AD521B" w:rsidRPr="0055430B" w:rsidRDefault="00AD521B" w:rsidP="00C3434F">
            <w:pPr>
              <w:spacing w:after="0"/>
            </w:pPr>
            <w:r w:rsidRPr="0055430B">
              <w:t xml:space="preserve">4600 Wels, </w:t>
            </w:r>
            <w:proofErr w:type="spellStart"/>
            <w:r w:rsidRPr="0055430B">
              <w:t>Collmannstraße</w:t>
            </w:r>
            <w:proofErr w:type="spellEnd"/>
            <w:r w:rsidRPr="0055430B">
              <w:t xml:space="preserve"> 2, Austria</w:t>
            </w:r>
          </w:p>
          <w:p w14:paraId="300EE7C9" w14:textId="77777777" w:rsidR="00AD521B" w:rsidRPr="004F166C" w:rsidRDefault="00AD521B" w:rsidP="00C3434F">
            <w:pPr>
              <w:spacing w:after="0"/>
            </w:pPr>
            <w:r w:rsidRPr="0055430B">
              <w:t>T: +43.(0)7242.486-0</w:t>
            </w:r>
          </w:p>
          <w:p w14:paraId="46DECEE1" w14:textId="77777777" w:rsidR="00AD521B" w:rsidRPr="0055430B" w:rsidRDefault="00AD521B" w:rsidP="00C3434F">
            <w:pPr>
              <w:spacing w:after="0"/>
              <w:rPr>
                <w:lang w:val="it-IT"/>
              </w:rPr>
            </w:pPr>
            <w:r w:rsidRPr="0055430B">
              <w:rPr>
                <w:lang w:val="it-IT"/>
              </w:rPr>
              <w:t>e-mail: tgw@tgw-group.com</w:t>
            </w:r>
          </w:p>
        </w:tc>
        <w:tc>
          <w:tcPr>
            <w:tcW w:w="4889" w:type="dxa"/>
            <w:shd w:val="clear" w:color="auto" w:fill="auto"/>
          </w:tcPr>
          <w:p w14:paraId="6CB364CD" w14:textId="77777777" w:rsidR="00AD521B" w:rsidRPr="00AD521B" w:rsidRDefault="00AD521B" w:rsidP="00C3434F">
            <w:pPr>
              <w:spacing w:after="0"/>
              <w:rPr>
                <w:lang w:val="it-IT"/>
              </w:rPr>
            </w:pPr>
          </w:p>
        </w:tc>
      </w:tr>
    </w:tbl>
    <w:p w14:paraId="5D67D632" w14:textId="77777777" w:rsidR="00AD521B" w:rsidRPr="00AD521B" w:rsidRDefault="00AD521B" w:rsidP="00AD521B">
      <w:pPr>
        <w:ind w:right="1983"/>
        <w:rPr>
          <w:lang w:val="it-IT"/>
        </w:rPr>
      </w:pPr>
    </w:p>
    <w:p w14:paraId="739129DB" w14:textId="77777777" w:rsidR="00AD521B" w:rsidRPr="00AD521B" w:rsidRDefault="00AD521B" w:rsidP="00AD521B">
      <w:pPr>
        <w:rPr>
          <w:b/>
          <w:lang w:val="en-GB"/>
        </w:rPr>
      </w:pPr>
      <w:proofErr w:type="spellStart"/>
      <w:r w:rsidRPr="00AD521B">
        <w:rPr>
          <w:b/>
          <w:lang w:val="en-GB"/>
        </w:rPr>
        <w:t>Pressekontakt</w:t>
      </w:r>
      <w:proofErr w:type="spellEnd"/>
      <w:r w:rsidRPr="00AD521B">
        <w:rPr>
          <w:b/>
          <w:lang w:val="en-GB"/>
        </w:rPr>
        <w:t>:</w:t>
      </w:r>
    </w:p>
    <w:p w14:paraId="22FFB3C4" w14:textId="77777777" w:rsidR="00AD521B" w:rsidRPr="004F166C" w:rsidRDefault="00AD521B" w:rsidP="00AD521B">
      <w:pPr>
        <w:spacing w:after="0"/>
        <w:rPr>
          <w:lang w:val="en-GB"/>
        </w:rPr>
      </w:pPr>
      <w:r w:rsidRPr="004F166C">
        <w:rPr>
          <w:lang w:val="en-GB"/>
        </w:rPr>
        <w:t>Martin Kirchmayr</w:t>
      </w:r>
      <w:r w:rsidRPr="004F166C">
        <w:rPr>
          <w:lang w:val="en-GB"/>
        </w:rPr>
        <w:tab/>
      </w:r>
      <w:r w:rsidRPr="004F166C">
        <w:rPr>
          <w:lang w:val="en-GB"/>
        </w:rPr>
        <w:tab/>
      </w:r>
      <w:r w:rsidRPr="004F166C">
        <w:rPr>
          <w:lang w:val="en-GB"/>
        </w:rPr>
        <w:tab/>
      </w:r>
      <w:r w:rsidRPr="004F166C">
        <w:rPr>
          <w:lang w:val="en-GB"/>
        </w:rPr>
        <w:tab/>
        <w:t xml:space="preserve">     Daniela Nowak</w:t>
      </w:r>
    </w:p>
    <w:p w14:paraId="46A02DC2" w14:textId="77777777" w:rsidR="00AD521B" w:rsidRPr="004F166C" w:rsidRDefault="00AD521B" w:rsidP="00AD521B">
      <w:pPr>
        <w:spacing w:after="0"/>
        <w:rPr>
          <w:lang w:val="en-GB"/>
        </w:rPr>
      </w:pPr>
      <w:r w:rsidRPr="004F166C">
        <w:rPr>
          <w:lang w:val="en-GB"/>
        </w:rPr>
        <w:t>Marketing &amp; Communication Manager</w:t>
      </w:r>
      <w:r w:rsidRPr="004F166C">
        <w:rPr>
          <w:lang w:val="en-GB"/>
        </w:rPr>
        <w:tab/>
      </w:r>
      <w:r>
        <w:rPr>
          <w:lang w:val="en-GB"/>
        </w:rPr>
        <w:t xml:space="preserve">     </w:t>
      </w:r>
      <w:r w:rsidRPr="004F166C">
        <w:rPr>
          <w:lang w:val="en-GB"/>
        </w:rPr>
        <w:t>Marketing &amp; Communication Specialist</w:t>
      </w:r>
    </w:p>
    <w:p w14:paraId="0A08573A" w14:textId="77777777" w:rsidR="00AD521B" w:rsidRPr="0055430B" w:rsidRDefault="00AD521B" w:rsidP="00AD521B">
      <w:pPr>
        <w:spacing w:after="0"/>
      </w:pPr>
      <w:r w:rsidRPr="0055430B">
        <w:t>T: +43.(0)7242.486-1382</w:t>
      </w:r>
      <w:r>
        <w:tab/>
      </w:r>
      <w:r>
        <w:tab/>
      </w:r>
      <w:r>
        <w:tab/>
        <w:t xml:space="preserve">     T: +43.</w:t>
      </w:r>
      <w:r w:rsidRPr="0055430B">
        <w:t>(0)7242.486-</w:t>
      </w:r>
      <w:r>
        <w:t>1059</w:t>
      </w:r>
    </w:p>
    <w:p w14:paraId="7D07072F" w14:textId="77777777" w:rsidR="00AD521B" w:rsidRPr="0055430B" w:rsidRDefault="00AD521B" w:rsidP="00AD521B">
      <w:pPr>
        <w:spacing w:after="0"/>
      </w:pPr>
      <w:r w:rsidRPr="0055430B">
        <w:t>M: +43.(0)664.8187423</w:t>
      </w:r>
    </w:p>
    <w:p w14:paraId="11ABA258" w14:textId="77777777" w:rsidR="00AD521B" w:rsidRDefault="000C6742" w:rsidP="00AD521B">
      <w:pPr>
        <w:ind w:right="1983"/>
      </w:pPr>
      <w:hyperlink r:id="rId8" w:history="1">
        <w:r w:rsidR="00AD521B" w:rsidRPr="00D50976">
          <w:rPr>
            <w:rStyle w:val="Hyperlink"/>
          </w:rPr>
          <w:t>martin.kirchmayr@tgw-group.com</w:t>
        </w:r>
      </w:hyperlink>
      <w:r w:rsidR="00AD521B">
        <w:tab/>
      </w:r>
      <w:r w:rsidR="00AD521B">
        <w:tab/>
        <w:t xml:space="preserve">     </w:t>
      </w:r>
      <w:hyperlink r:id="rId9" w:history="1">
        <w:r w:rsidR="00AD521B" w:rsidRPr="004F166C">
          <w:rPr>
            <w:rStyle w:val="Hyperlink"/>
          </w:rPr>
          <w:t>daniela.nowak@tgw-group.com</w:t>
        </w:r>
      </w:hyperlink>
    </w:p>
    <w:p w14:paraId="26A7454B" w14:textId="77777777" w:rsidR="00AD521B" w:rsidRPr="002B4D99" w:rsidRDefault="00AD521B" w:rsidP="00260B53">
      <w:pPr>
        <w:spacing w:line="360" w:lineRule="auto"/>
        <w:ind w:right="1983"/>
        <w:rPr>
          <w:lang w:val="en-US"/>
        </w:rPr>
      </w:pPr>
    </w:p>
    <w:sectPr w:rsidR="00AD521B" w:rsidRPr="002B4D99" w:rsidSect="00D95B7C">
      <w:headerReference w:type="default" r:id="rId10"/>
      <w:footerReference w:type="default" r:id="rId11"/>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C546" w14:textId="77777777" w:rsidR="00D14B7B" w:rsidRDefault="00D14B7B" w:rsidP="00FD6AEE">
      <w:pPr>
        <w:spacing w:after="0" w:line="240" w:lineRule="auto"/>
      </w:pPr>
      <w:r>
        <w:separator/>
      </w:r>
    </w:p>
  </w:endnote>
  <w:endnote w:type="continuationSeparator" w:id="0">
    <w:p w14:paraId="694B8FB8" w14:textId="77777777" w:rsidR="00D14B7B" w:rsidRDefault="00D14B7B" w:rsidP="00FD6AEE">
      <w:pPr>
        <w:spacing w:after="0" w:line="240" w:lineRule="auto"/>
      </w:pPr>
      <w:r>
        <w:continuationSeparator/>
      </w:r>
    </w:p>
  </w:endnote>
  <w:endnote w:type="continuationNotice" w:id="1">
    <w:p w14:paraId="21A2CA45" w14:textId="77777777" w:rsidR="00D14B7B" w:rsidRDefault="00D14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D4173" w14:textId="77777777" w:rsidR="00DC57E0" w:rsidRPr="00985472" w:rsidRDefault="00DC57E0" w:rsidP="00DC57E0">
    <w:pPr>
      <w:pStyle w:val="Fuzeile"/>
      <w:jc w:val="right"/>
    </w:pPr>
    <w:r>
      <w:t xml:space="preserve">Seite </w:t>
    </w:r>
    <w:r>
      <w:fldChar w:fldCharType="begin"/>
    </w:r>
    <w:r>
      <w:instrText>PAGE   \* MERGEFORMAT</w:instrText>
    </w:r>
    <w:r>
      <w:fldChar w:fldCharType="separate"/>
    </w:r>
    <w:r w:rsidR="000C674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3403E" w14:textId="77777777" w:rsidR="00D14B7B" w:rsidRDefault="00D14B7B" w:rsidP="00FD6AEE">
      <w:pPr>
        <w:spacing w:after="0" w:line="240" w:lineRule="auto"/>
      </w:pPr>
      <w:r>
        <w:separator/>
      </w:r>
    </w:p>
  </w:footnote>
  <w:footnote w:type="continuationSeparator" w:id="0">
    <w:p w14:paraId="15A13AE0" w14:textId="77777777" w:rsidR="00D14B7B" w:rsidRDefault="00D14B7B" w:rsidP="00FD6AEE">
      <w:pPr>
        <w:spacing w:after="0" w:line="240" w:lineRule="auto"/>
      </w:pPr>
      <w:r>
        <w:continuationSeparator/>
      </w:r>
    </w:p>
  </w:footnote>
  <w:footnote w:type="continuationNotice" w:id="1">
    <w:p w14:paraId="41F00EE3" w14:textId="77777777" w:rsidR="00D14B7B" w:rsidRDefault="00D14B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98A91" w14:textId="77777777" w:rsidR="00FD6AEE" w:rsidRDefault="00410871" w:rsidP="00D95B7C">
    <w:pPr>
      <w:pStyle w:val="Titel"/>
    </w:pPr>
    <w:r>
      <w:rPr>
        <w:noProof/>
        <w:lang w:eastAsia="de-AT"/>
      </w:rPr>
      <w:drawing>
        <wp:anchor distT="0" distB="0" distL="114300" distR="114300" simplePos="0" relativeHeight="251657728" behindDoc="0" locked="0" layoutInCell="1" allowOverlap="1" wp14:anchorId="5FEB27E0" wp14:editId="5B65AB3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419C"/>
    <w:multiLevelType w:val="hybridMultilevel"/>
    <w:tmpl w:val="439AEFA0"/>
    <w:lvl w:ilvl="0" w:tplc="1890A250">
      <w:start w:val="15"/>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57900"/>
    <w:rsid w:val="000C6742"/>
    <w:rsid w:val="001B3AB1"/>
    <w:rsid w:val="001E3A21"/>
    <w:rsid w:val="00210A32"/>
    <w:rsid w:val="002475BA"/>
    <w:rsid w:val="00260B53"/>
    <w:rsid w:val="002822D0"/>
    <w:rsid w:val="0028503E"/>
    <w:rsid w:val="002B4D99"/>
    <w:rsid w:val="003509E4"/>
    <w:rsid w:val="003D5620"/>
    <w:rsid w:val="00410871"/>
    <w:rsid w:val="00454792"/>
    <w:rsid w:val="00521682"/>
    <w:rsid w:val="0053640D"/>
    <w:rsid w:val="00536482"/>
    <w:rsid w:val="005C20E4"/>
    <w:rsid w:val="005F1FE7"/>
    <w:rsid w:val="006471D0"/>
    <w:rsid w:val="006F06D6"/>
    <w:rsid w:val="00700DD8"/>
    <w:rsid w:val="007A2769"/>
    <w:rsid w:val="0086047D"/>
    <w:rsid w:val="00892B46"/>
    <w:rsid w:val="008B5F93"/>
    <w:rsid w:val="008E2352"/>
    <w:rsid w:val="00935ED6"/>
    <w:rsid w:val="00947E20"/>
    <w:rsid w:val="00957E9B"/>
    <w:rsid w:val="00985472"/>
    <w:rsid w:val="009C5115"/>
    <w:rsid w:val="00A21B8A"/>
    <w:rsid w:val="00A27EFD"/>
    <w:rsid w:val="00A33868"/>
    <w:rsid w:val="00A55ADD"/>
    <w:rsid w:val="00A63E18"/>
    <w:rsid w:val="00A73C55"/>
    <w:rsid w:val="00A763C9"/>
    <w:rsid w:val="00AD521B"/>
    <w:rsid w:val="00B44375"/>
    <w:rsid w:val="00C4025C"/>
    <w:rsid w:val="00CF0638"/>
    <w:rsid w:val="00D02700"/>
    <w:rsid w:val="00D03FE4"/>
    <w:rsid w:val="00D101B1"/>
    <w:rsid w:val="00D12DF9"/>
    <w:rsid w:val="00D14B7B"/>
    <w:rsid w:val="00D26E83"/>
    <w:rsid w:val="00D452FD"/>
    <w:rsid w:val="00D45B97"/>
    <w:rsid w:val="00D850A2"/>
    <w:rsid w:val="00D95B7C"/>
    <w:rsid w:val="00DB4E21"/>
    <w:rsid w:val="00DC57E0"/>
    <w:rsid w:val="00E01AE6"/>
    <w:rsid w:val="00E60659"/>
    <w:rsid w:val="00E8720B"/>
    <w:rsid w:val="00F31C97"/>
    <w:rsid w:val="00F547FA"/>
    <w:rsid w:val="00F670C2"/>
    <w:rsid w:val="00FB2B4E"/>
    <w:rsid w:val="00FC1DA9"/>
    <w:rsid w:val="00FD6AE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A55ADD"/>
    <w:rPr>
      <w:i/>
      <w:iCs/>
      <w:color w:val="808080"/>
    </w:rPr>
  </w:style>
  <w:style w:type="character" w:styleId="Hyperlink">
    <w:name w:val="Hyperlink"/>
    <w:uiPriority w:val="99"/>
    <w:unhideWhenUsed/>
    <w:rsid w:val="00A55ADD"/>
    <w:rPr>
      <w:color w:val="0000FF"/>
      <w:u w:val="single"/>
    </w:rPr>
  </w:style>
  <w:style w:type="character" w:styleId="Kommentarzeichen">
    <w:name w:val="annotation reference"/>
    <w:uiPriority w:val="99"/>
    <w:semiHidden/>
    <w:unhideWhenUsed/>
    <w:rsid w:val="00521682"/>
    <w:rPr>
      <w:sz w:val="16"/>
      <w:szCs w:val="16"/>
    </w:rPr>
  </w:style>
  <w:style w:type="paragraph" w:styleId="Kommentartext">
    <w:name w:val="annotation text"/>
    <w:basedOn w:val="Standard"/>
    <w:link w:val="KommentartextZchn"/>
    <w:uiPriority w:val="99"/>
    <w:semiHidden/>
    <w:unhideWhenUsed/>
    <w:rsid w:val="00521682"/>
    <w:rPr>
      <w:sz w:val="20"/>
      <w:szCs w:val="20"/>
    </w:rPr>
  </w:style>
  <w:style w:type="character" w:customStyle="1" w:styleId="KommentartextZchn">
    <w:name w:val="Kommentartext Zchn"/>
    <w:link w:val="Kommentartext"/>
    <w:uiPriority w:val="99"/>
    <w:semiHidden/>
    <w:rsid w:val="00521682"/>
  </w:style>
  <w:style w:type="paragraph" w:styleId="Kommentarthema">
    <w:name w:val="annotation subject"/>
    <w:basedOn w:val="Kommentartext"/>
    <w:next w:val="Kommentartext"/>
    <w:link w:val="KommentarthemaZchn"/>
    <w:uiPriority w:val="99"/>
    <w:semiHidden/>
    <w:unhideWhenUsed/>
    <w:rsid w:val="00521682"/>
    <w:rPr>
      <w:b/>
      <w:bCs/>
    </w:rPr>
  </w:style>
  <w:style w:type="character" w:customStyle="1" w:styleId="KommentarthemaZchn">
    <w:name w:val="Kommentarthema Zchn"/>
    <w:link w:val="Kommentarthema"/>
    <w:uiPriority w:val="99"/>
    <w:semiHidden/>
    <w:rsid w:val="00521682"/>
    <w:rPr>
      <w:b/>
      <w:bCs/>
    </w:rPr>
  </w:style>
  <w:style w:type="paragraph" w:styleId="Sprechblasentext">
    <w:name w:val="Balloon Text"/>
    <w:basedOn w:val="Standard"/>
    <w:link w:val="SprechblasentextZchn"/>
    <w:uiPriority w:val="99"/>
    <w:semiHidden/>
    <w:unhideWhenUsed/>
    <w:rsid w:val="0052168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21682"/>
    <w:rPr>
      <w:rFonts w:ascii="Tahoma" w:hAnsi="Tahoma" w:cs="Tahoma"/>
      <w:sz w:val="16"/>
      <w:szCs w:val="16"/>
    </w:rPr>
  </w:style>
  <w:style w:type="paragraph" w:styleId="berarbeitung">
    <w:name w:val="Revision"/>
    <w:hidden/>
    <w:uiPriority w:val="99"/>
    <w:semiHidden/>
    <w:rsid w:val="00D14B7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A55ADD"/>
    <w:rPr>
      <w:i/>
      <w:iCs/>
      <w:color w:val="808080"/>
    </w:rPr>
  </w:style>
  <w:style w:type="character" w:styleId="Hyperlink">
    <w:name w:val="Hyperlink"/>
    <w:uiPriority w:val="99"/>
    <w:unhideWhenUsed/>
    <w:rsid w:val="00A55ADD"/>
    <w:rPr>
      <w:color w:val="0000FF"/>
      <w:u w:val="single"/>
    </w:rPr>
  </w:style>
  <w:style w:type="character" w:styleId="Kommentarzeichen">
    <w:name w:val="annotation reference"/>
    <w:uiPriority w:val="99"/>
    <w:semiHidden/>
    <w:unhideWhenUsed/>
    <w:rsid w:val="00521682"/>
    <w:rPr>
      <w:sz w:val="16"/>
      <w:szCs w:val="16"/>
    </w:rPr>
  </w:style>
  <w:style w:type="paragraph" w:styleId="Kommentartext">
    <w:name w:val="annotation text"/>
    <w:basedOn w:val="Standard"/>
    <w:link w:val="KommentartextZchn"/>
    <w:uiPriority w:val="99"/>
    <w:semiHidden/>
    <w:unhideWhenUsed/>
    <w:rsid w:val="00521682"/>
    <w:rPr>
      <w:sz w:val="20"/>
      <w:szCs w:val="20"/>
    </w:rPr>
  </w:style>
  <w:style w:type="character" w:customStyle="1" w:styleId="KommentartextZchn">
    <w:name w:val="Kommentartext Zchn"/>
    <w:link w:val="Kommentartext"/>
    <w:uiPriority w:val="99"/>
    <w:semiHidden/>
    <w:rsid w:val="00521682"/>
  </w:style>
  <w:style w:type="paragraph" w:styleId="Kommentarthema">
    <w:name w:val="annotation subject"/>
    <w:basedOn w:val="Kommentartext"/>
    <w:next w:val="Kommentartext"/>
    <w:link w:val="KommentarthemaZchn"/>
    <w:uiPriority w:val="99"/>
    <w:semiHidden/>
    <w:unhideWhenUsed/>
    <w:rsid w:val="00521682"/>
    <w:rPr>
      <w:b/>
      <w:bCs/>
    </w:rPr>
  </w:style>
  <w:style w:type="character" w:customStyle="1" w:styleId="KommentarthemaZchn">
    <w:name w:val="Kommentarthema Zchn"/>
    <w:link w:val="Kommentarthema"/>
    <w:uiPriority w:val="99"/>
    <w:semiHidden/>
    <w:rsid w:val="00521682"/>
    <w:rPr>
      <w:b/>
      <w:bCs/>
    </w:rPr>
  </w:style>
  <w:style w:type="paragraph" w:styleId="Sprechblasentext">
    <w:name w:val="Balloon Text"/>
    <w:basedOn w:val="Standard"/>
    <w:link w:val="SprechblasentextZchn"/>
    <w:uiPriority w:val="99"/>
    <w:semiHidden/>
    <w:unhideWhenUsed/>
    <w:rsid w:val="0052168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21682"/>
    <w:rPr>
      <w:rFonts w:ascii="Tahoma" w:hAnsi="Tahoma" w:cs="Tahoma"/>
      <w:sz w:val="16"/>
      <w:szCs w:val="16"/>
    </w:rPr>
  </w:style>
  <w:style w:type="paragraph" w:styleId="berarbeitung">
    <w:name w:val="Revision"/>
    <w:hidden/>
    <w:uiPriority w:val="99"/>
    <w:semiHidden/>
    <w:rsid w:val="00D14B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irchmayr@tgw-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od\AppData\Local\Microsoft\Windows\Temporary%20Internet%20Files\Content.Outlook\R3VUQBPK\daniela.nowak@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3547</Characters>
  <Application>Microsoft Office Word</Application>
  <DocSecurity>0</DocSecurity>
  <Lines>29</Lines>
  <Paragraphs>8</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TGW Transportgeräte</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4</cp:revision>
  <dcterms:created xsi:type="dcterms:W3CDTF">2014-09-30T07:36:00Z</dcterms:created>
  <dcterms:modified xsi:type="dcterms:W3CDTF">2014-10-22T11:45:00Z</dcterms:modified>
</cp:coreProperties>
</file>