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969E6" w14:textId="6F1A9EEB" w:rsidR="00E36D43" w:rsidRPr="00B21A02" w:rsidRDefault="00C5500F" w:rsidP="000E3904">
      <w:pPr>
        <w:tabs>
          <w:tab w:val="left" w:pos="7797"/>
        </w:tabs>
        <w:ind w:right="1695"/>
        <w:jc w:val="both"/>
        <w:rPr>
          <w:rFonts w:cs="Arial"/>
          <w:b/>
          <w:sz w:val="28"/>
          <w:szCs w:val="28"/>
          <w:lang w:val="en-US" w:eastAsia="de-AT"/>
        </w:rPr>
      </w:pPr>
      <w:r w:rsidRPr="00B21A02">
        <w:rPr>
          <w:rFonts w:cs="Arial"/>
          <w:b/>
          <w:sz w:val="28"/>
          <w:szCs w:val="28"/>
          <w:lang w:val="en-US" w:eastAsia="de-AT"/>
        </w:rPr>
        <w:t>TG</w:t>
      </w:r>
      <w:r w:rsidR="00DA0831" w:rsidRPr="00B21A02">
        <w:rPr>
          <w:rFonts w:cs="Arial"/>
          <w:b/>
          <w:sz w:val="28"/>
          <w:szCs w:val="28"/>
          <w:lang w:val="en-US" w:eastAsia="de-AT"/>
        </w:rPr>
        <w:t xml:space="preserve">W </w:t>
      </w:r>
      <w:r w:rsidR="00791C80">
        <w:rPr>
          <w:rFonts w:cs="Arial"/>
          <w:b/>
          <w:sz w:val="28"/>
          <w:szCs w:val="28"/>
          <w:lang w:val="en-US" w:eastAsia="de-AT"/>
        </w:rPr>
        <w:t>helps</w:t>
      </w:r>
      <w:r w:rsidRPr="00B21A02">
        <w:rPr>
          <w:rFonts w:cs="Arial"/>
          <w:b/>
          <w:sz w:val="28"/>
          <w:szCs w:val="28"/>
          <w:lang w:val="en-US" w:eastAsia="de-AT"/>
        </w:rPr>
        <w:t xml:space="preserve"> </w:t>
      </w:r>
      <w:r w:rsidRPr="00037627">
        <w:rPr>
          <w:rFonts w:cs="Arial"/>
          <w:b/>
          <w:sz w:val="28"/>
          <w:szCs w:val="28"/>
          <w:lang w:val="en-US" w:eastAsia="de-AT"/>
        </w:rPr>
        <w:t>Mango</w:t>
      </w:r>
      <w:r w:rsidR="00791C80">
        <w:rPr>
          <w:rFonts w:cs="Arial"/>
          <w:b/>
          <w:i/>
          <w:sz w:val="28"/>
          <w:szCs w:val="28"/>
          <w:lang w:val="en-US" w:eastAsia="de-AT"/>
        </w:rPr>
        <w:t xml:space="preserve"> </w:t>
      </w:r>
      <w:r w:rsidR="00791C80" w:rsidRPr="00AC534A">
        <w:rPr>
          <w:rFonts w:cs="Arial"/>
          <w:b/>
          <w:sz w:val="28"/>
          <w:szCs w:val="28"/>
          <w:lang w:val="en-US" w:eastAsia="de-AT"/>
        </w:rPr>
        <w:t>improve its service level</w:t>
      </w:r>
    </w:p>
    <w:p w14:paraId="7367BA63" w14:textId="5ABC6C1F" w:rsidR="007C1809" w:rsidRPr="00037627" w:rsidRDefault="007C1809" w:rsidP="000E3904">
      <w:pPr>
        <w:tabs>
          <w:tab w:val="left" w:pos="7797"/>
        </w:tabs>
        <w:ind w:right="1695"/>
        <w:jc w:val="both"/>
        <w:rPr>
          <w:rFonts w:cs="Arial"/>
          <w:b/>
          <w:sz w:val="16"/>
          <w:szCs w:val="16"/>
          <w:lang w:val="en-US" w:eastAsia="de-AT"/>
        </w:rPr>
      </w:pPr>
    </w:p>
    <w:p w14:paraId="69C877BE" w14:textId="56FD03C1" w:rsidR="00E52C3C" w:rsidRPr="00E52C3C" w:rsidRDefault="00E52C3C" w:rsidP="000E3904">
      <w:pPr>
        <w:pStyle w:val="Listenabsatz"/>
        <w:numPr>
          <w:ilvl w:val="0"/>
          <w:numId w:val="31"/>
        </w:numPr>
        <w:tabs>
          <w:tab w:val="left" w:pos="7797"/>
        </w:tabs>
        <w:ind w:right="1695"/>
        <w:rPr>
          <w:rFonts w:cs="Arial"/>
          <w:b/>
          <w:sz w:val="24"/>
          <w:szCs w:val="24"/>
          <w:lang w:val="en-US" w:eastAsia="de-AT"/>
        </w:rPr>
      </w:pPr>
      <w:r w:rsidRPr="00E52C3C">
        <w:rPr>
          <w:rFonts w:cs="Arial"/>
          <w:b/>
          <w:sz w:val="24"/>
          <w:szCs w:val="24"/>
          <w:lang w:val="en-US" w:eastAsia="de-AT"/>
        </w:rPr>
        <w:t>central intralogistics h</w:t>
      </w:r>
      <w:r w:rsidR="00D90946">
        <w:rPr>
          <w:rFonts w:cs="Arial"/>
          <w:b/>
          <w:sz w:val="24"/>
          <w:szCs w:val="24"/>
          <w:lang w:val="en-US" w:eastAsia="de-AT"/>
        </w:rPr>
        <w:t>ub for Spanish fashion retailer</w:t>
      </w:r>
    </w:p>
    <w:p w14:paraId="4AA6AF5B" w14:textId="515F87B0" w:rsidR="00E52C3C" w:rsidRPr="00E52C3C" w:rsidRDefault="001767C0" w:rsidP="000E3904">
      <w:pPr>
        <w:pStyle w:val="Listenabsatz"/>
        <w:numPr>
          <w:ilvl w:val="0"/>
          <w:numId w:val="31"/>
        </w:numPr>
        <w:tabs>
          <w:tab w:val="left" w:pos="7797"/>
        </w:tabs>
        <w:ind w:right="1695"/>
        <w:rPr>
          <w:rFonts w:cs="Arial"/>
          <w:b/>
          <w:sz w:val="24"/>
          <w:szCs w:val="24"/>
          <w:lang w:val="en-US" w:eastAsia="de-AT"/>
        </w:rPr>
      </w:pPr>
      <w:r>
        <w:rPr>
          <w:rFonts w:cs="Arial"/>
          <w:b/>
          <w:sz w:val="24"/>
          <w:szCs w:val="24"/>
          <w:lang w:val="en-US" w:eastAsia="de-AT"/>
        </w:rPr>
        <w:t>increase in cap</w:t>
      </w:r>
      <w:r w:rsidR="00D90946">
        <w:rPr>
          <w:rFonts w:cs="Arial"/>
          <w:b/>
          <w:sz w:val="24"/>
          <w:szCs w:val="24"/>
          <w:lang w:val="en-US" w:eastAsia="de-AT"/>
        </w:rPr>
        <w:t>acity for order preparation</w:t>
      </w:r>
    </w:p>
    <w:p w14:paraId="381104B0" w14:textId="77777777" w:rsidR="00270A4A" w:rsidRPr="00603647" w:rsidRDefault="00270A4A" w:rsidP="000E3904">
      <w:pPr>
        <w:pStyle w:val="Listenabsatz"/>
        <w:tabs>
          <w:tab w:val="left" w:pos="7797"/>
        </w:tabs>
        <w:ind w:right="1695"/>
        <w:rPr>
          <w:rFonts w:cs="Arial"/>
          <w:b/>
          <w:szCs w:val="20"/>
          <w:lang w:val="en-US" w:eastAsia="de-AT"/>
        </w:rPr>
      </w:pPr>
    </w:p>
    <w:p w14:paraId="1A9D5C07" w14:textId="1BF140E1" w:rsidR="007D7FBA" w:rsidRDefault="00CB2E2B" w:rsidP="00CB2E2B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 w:eastAsia="de-AT"/>
        </w:rPr>
      </w:pPr>
      <w:r>
        <w:rPr>
          <w:rFonts w:cs="Arial"/>
          <w:b/>
          <w:szCs w:val="20"/>
          <w:lang w:val="en-US" w:eastAsia="de-AT"/>
        </w:rPr>
        <w:t>In recent months, a</w:t>
      </w:r>
      <w:r w:rsidR="00270A4A" w:rsidRPr="00114802">
        <w:rPr>
          <w:rFonts w:cs="Arial"/>
          <w:b/>
          <w:szCs w:val="20"/>
          <w:lang w:val="en-US" w:eastAsia="de-AT"/>
        </w:rPr>
        <w:t xml:space="preserve"> highly automated mu</w:t>
      </w:r>
      <w:r w:rsidR="00441B8F">
        <w:rPr>
          <w:rFonts w:cs="Arial"/>
          <w:b/>
          <w:szCs w:val="20"/>
          <w:lang w:val="en-US" w:eastAsia="de-AT"/>
        </w:rPr>
        <w:t>ltichannel distribution cent</w:t>
      </w:r>
      <w:r w:rsidR="00BA1625">
        <w:rPr>
          <w:rFonts w:cs="Arial"/>
          <w:b/>
          <w:szCs w:val="20"/>
          <w:lang w:val="en-US" w:eastAsia="de-AT"/>
        </w:rPr>
        <w:t>re</w:t>
      </w:r>
      <w:r w:rsidR="00270A4A" w:rsidRPr="00114802">
        <w:rPr>
          <w:rFonts w:cs="Arial"/>
          <w:b/>
          <w:szCs w:val="20"/>
          <w:lang w:val="en-US" w:eastAsia="de-AT"/>
        </w:rPr>
        <w:t xml:space="preserve"> has been built</w:t>
      </w:r>
      <w:r w:rsidR="00441B8F">
        <w:rPr>
          <w:rFonts w:cs="Arial"/>
          <w:b/>
          <w:szCs w:val="20"/>
          <w:lang w:val="en-US" w:eastAsia="de-AT"/>
        </w:rPr>
        <w:t xml:space="preserve"> for Mango</w:t>
      </w:r>
      <w:r w:rsidR="00363372">
        <w:rPr>
          <w:rFonts w:cs="Arial"/>
          <w:b/>
          <w:szCs w:val="20"/>
          <w:lang w:val="en-US" w:eastAsia="de-AT"/>
        </w:rPr>
        <w:t xml:space="preserve"> near Barcelona</w:t>
      </w:r>
      <w:r w:rsidR="00270A4A" w:rsidRPr="00114802">
        <w:rPr>
          <w:rFonts w:cs="Arial"/>
          <w:b/>
          <w:szCs w:val="20"/>
          <w:lang w:val="en-US" w:eastAsia="de-AT"/>
        </w:rPr>
        <w:t xml:space="preserve">. The logistics hub currently </w:t>
      </w:r>
      <w:r>
        <w:rPr>
          <w:rFonts w:cs="Arial"/>
          <w:b/>
          <w:szCs w:val="20"/>
          <w:lang w:val="en-US" w:eastAsia="de-AT"/>
        </w:rPr>
        <w:t>replenishes</w:t>
      </w:r>
      <w:r w:rsidR="00270A4A" w:rsidRPr="00114802">
        <w:rPr>
          <w:rFonts w:cs="Arial"/>
          <w:b/>
          <w:szCs w:val="20"/>
          <w:lang w:val="en-US" w:eastAsia="de-AT"/>
        </w:rPr>
        <w:t xml:space="preserve"> more than 2,200 branches and online shop customers </w:t>
      </w:r>
      <w:r w:rsidR="007B721A">
        <w:rPr>
          <w:rFonts w:cs="Arial"/>
          <w:b/>
          <w:szCs w:val="20"/>
          <w:lang w:val="en-US" w:eastAsia="de-AT"/>
        </w:rPr>
        <w:t xml:space="preserve">– not </w:t>
      </w:r>
      <w:r w:rsidR="005B1B09" w:rsidRPr="00114802">
        <w:rPr>
          <w:rFonts w:cs="Arial"/>
          <w:b/>
          <w:szCs w:val="20"/>
          <w:lang w:val="en-US" w:eastAsia="de-AT"/>
        </w:rPr>
        <w:t>only i</w:t>
      </w:r>
      <w:r w:rsidR="00270A4A" w:rsidRPr="00114802">
        <w:rPr>
          <w:rFonts w:cs="Arial"/>
          <w:b/>
          <w:szCs w:val="20"/>
          <w:lang w:val="en-US" w:eastAsia="de-AT"/>
        </w:rPr>
        <w:t>n Spain</w:t>
      </w:r>
      <w:r w:rsidR="005B1B09" w:rsidRPr="00114802">
        <w:rPr>
          <w:rFonts w:cs="Arial"/>
          <w:b/>
          <w:szCs w:val="20"/>
          <w:lang w:val="en-US" w:eastAsia="de-AT"/>
        </w:rPr>
        <w:t xml:space="preserve"> and </w:t>
      </w:r>
      <w:r w:rsidR="00270A4A" w:rsidRPr="00114802">
        <w:rPr>
          <w:rFonts w:cs="Arial"/>
          <w:b/>
          <w:szCs w:val="20"/>
          <w:lang w:val="en-US" w:eastAsia="de-AT"/>
        </w:rPr>
        <w:t>Europe</w:t>
      </w:r>
      <w:r w:rsidR="005B1B09" w:rsidRPr="00114802">
        <w:rPr>
          <w:rFonts w:cs="Arial"/>
          <w:b/>
          <w:szCs w:val="20"/>
          <w:lang w:val="en-US" w:eastAsia="de-AT"/>
        </w:rPr>
        <w:t>, but</w:t>
      </w:r>
      <w:r w:rsidR="00270A4A" w:rsidRPr="00114802">
        <w:rPr>
          <w:rFonts w:cs="Arial"/>
          <w:b/>
          <w:szCs w:val="20"/>
          <w:lang w:val="en-US" w:eastAsia="de-AT"/>
        </w:rPr>
        <w:t xml:space="preserve"> all over the world. Austrian </w:t>
      </w:r>
      <w:r w:rsidR="00E1251F" w:rsidRPr="00114802">
        <w:rPr>
          <w:rFonts w:cs="Arial"/>
          <w:b/>
          <w:szCs w:val="20"/>
          <w:lang w:val="en-US" w:eastAsia="de-AT"/>
        </w:rPr>
        <w:t xml:space="preserve">intralogistics </w:t>
      </w:r>
      <w:r w:rsidR="00270A4A" w:rsidRPr="00114802">
        <w:rPr>
          <w:rFonts w:cs="Arial"/>
          <w:b/>
          <w:szCs w:val="20"/>
          <w:lang w:val="en-US" w:eastAsia="de-AT"/>
        </w:rPr>
        <w:t xml:space="preserve">specialist TGW was commissioned to </w:t>
      </w:r>
      <w:r w:rsidR="00D43EED">
        <w:rPr>
          <w:rFonts w:cs="Arial"/>
          <w:b/>
          <w:szCs w:val="20"/>
          <w:lang w:val="en-US" w:eastAsia="de-AT"/>
        </w:rPr>
        <w:t>design and execute</w:t>
      </w:r>
      <w:r w:rsidR="00270A4A" w:rsidRPr="00114802">
        <w:rPr>
          <w:rFonts w:cs="Arial"/>
          <w:b/>
          <w:szCs w:val="20"/>
          <w:lang w:val="en-US" w:eastAsia="de-AT"/>
        </w:rPr>
        <w:t xml:space="preserve"> the </w:t>
      </w:r>
      <w:r w:rsidR="00E1251F" w:rsidRPr="00114802">
        <w:rPr>
          <w:rFonts w:cs="Arial"/>
          <w:b/>
          <w:szCs w:val="20"/>
          <w:lang w:val="en-US" w:eastAsia="de-AT"/>
        </w:rPr>
        <w:t>project</w:t>
      </w:r>
      <w:r w:rsidR="00270A4A" w:rsidRPr="00114802">
        <w:rPr>
          <w:rFonts w:cs="Arial"/>
          <w:b/>
          <w:szCs w:val="20"/>
          <w:lang w:val="en-US" w:eastAsia="de-AT"/>
        </w:rPr>
        <w:t xml:space="preserve">. A flexible solution </w:t>
      </w:r>
      <w:r>
        <w:rPr>
          <w:rFonts w:cs="Arial"/>
          <w:b/>
          <w:szCs w:val="20"/>
          <w:lang w:val="en-US" w:eastAsia="de-AT"/>
        </w:rPr>
        <w:t>helps</w:t>
      </w:r>
      <w:r w:rsidR="00AC3233">
        <w:rPr>
          <w:rFonts w:cs="Arial"/>
          <w:b/>
          <w:szCs w:val="20"/>
          <w:lang w:val="en-US" w:eastAsia="de-AT"/>
        </w:rPr>
        <w:t xml:space="preserve"> </w:t>
      </w:r>
      <w:r w:rsidR="001A4D3D">
        <w:rPr>
          <w:rFonts w:cs="Arial"/>
          <w:b/>
          <w:szCs w:val="20"/>
          <w:lang w:val="en-US" w:eastAsia="de-AT"/>
        </w:rPr>
        <w:t>the fashion retailer</w:t>
      </w:r>
      <w:r>
        <w:rPr>
          <w:rFonts w:cs="Arial"/>
          <w:b/>
          <w:szCs w:val="20"/>
          <w:lang w:val="en-US" w:eastAsia="de-AT"/>
        </w:rPr>
        <w:t xml:space="preserve"> to prepare</w:t>
      </w:r>
      <w:r w:rsidR="00270A4A" w:rsidRPr="00114802">
        <w:rPr>
          <w:rFonts w:cs="Arial"/>
          <w:b/>
          <w:szCs w:val="20"/>
          <w:lang w:val="en-US" w:eastAsia="de-AT"/>
        </w:rPr>
        <w:t xml:space="preserve"> flat</w:t>
      </w:r>
      <w:r w:rsidR="00114802">
        <w:rPr>
          <w:rFonts w:cs="Arial"/>
          <w:b/>
          <w:szCs w:val="20"/>
          <w:lang w:val="en-US" w:eastAsia="de-AT"/>
        </w:rPr>
        <w:t xml:space="preserve"> </w:t>
      </w:r>
      <w:r>
        <w:rPr>
          <w:rFonts w:cs="Arial"/>
          <w:b/>
          <w:szCs w:val="20"/>
          <w:lang w:val="en-US" w:eastAsia="de-AT"/>
        </w:rPr>
        <w:t>garments</w:t>
      </w:r>
      <w:r w:rsidR="00C34ACA">
        <w:rPr>
          <w:rFonts w:cs="Arial"/>
          <w:b/>
          <w:szCs w:val="20"/>
          <w:lang w:val="en-US" w:eastAsia="de-AT"/>
        </w:rPr>
        <w:t>, hanging garments and accessories</w:t>
      </w:r>
      <w:r w:rsidR="001A4D3D">
        <w:rPr>
          <w:rFonts w:cs="Arial"/>
          <w:b/>
          <w:szCs w:val="20"/>
          <w:lang w:val="en-US" w:eastAsia="de-AT"/>
        </w:rPr>
        <w:t xml:space="preserve"> – and therefore</w:t>
      </w:r>
      <w:r w:rsidR="007D7FBA">
        <w:rPr>
          <w:rFonts w:cs="Arial"/>
          <w:b/>
          <w:szCs w:val="20"/>
          <w:lang w:val="en-US" w:eastAsia="de-AT"/>
        </w:rPr>
        <w:t xml:space="preserve"> </w:t>
      </w:r>
      <w:r w:rsidR="003B636D">
        <w:rPr>
          <w:rFonts w:cs="Arial"/>
          <w:b/>
          <w:szCs w:val="20"/>
          <w:lang w:val="en-US" w:eastAsia="de-AT"/>
        </w:rPr>
        <w:t>the whole product range Mango offers.</w:t>
      </w:r>
    </w:p>
    <w:p w14:paraId="0A6B8641" w14:textId="69BD45D0" w:rsidR="00CB2E2B" w:rsidRPr="00CB2E2B" w:rsidRDefault="00CB2E2B" w:rsidP="00CB2E2B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 w:eastAsia="de-AT"/>
        </w:rPr>
      </w:pPr>
    </w:p>
    <w:p w14:paraId="10AD88D0" w14:textId="7DE0181E" w:rsidR="008A2097" w:rsidRPr="00DA595B" w:rsidRDefault="00DA595B" w:rsidP="003A349A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  <w:r w:rsidRPr="00DA595B">
        <w:rPr>
          <w:rFonts w:cs="Arial"/>
          <w:szCs w:val="20"/>
          <w:lang w:val="en-US" w:eastAsia="de-AT"/>
        </w:rPr>
        <w:t xml:space="preserve">Founded in 1984, Mango is one of the world's leading fashion </w:t>
      </w:r>
      <w:r w:rsidR="001D5F49">
        <w:rPr>
          <w:rFonts w:cs="Arial"/>
          <w:szCs w:val="20"/>
          <w:lang w:val="en-US" w:eastAsia="de-AT"/>
        </w:rPr>
        <w:t>groups</w:t>
      </w:r>
      <w:r w:rsidRPr="00DA595B">
        <w:rPr>
          <w:rFonts w:cs="Arial"/>
          <w:szCs w:val="20"/>
          <w:lang w:val="en-US" w:eastAsia="de-AT"/>
        </w:rPr>
        <w:t xml:space="preserve">. </w:t>
      </w:r>
      <w:r w:rsidR="006768C7">
        <w:rPr>
          <w:rFonts w:cs="Arial"/>
          <w:szCs w:val="20"/>
          <w:lang w:val="en-US" w:eastAsia="de-AT"/>
        </w:rPr>
        <w:t>Mango</w:t>
      </w:r>
      <w:r w:rsidRPr="00DA595B">
        <w:rPr>
          <w:rFonts w:cs="Arial"/>
          <w:szCs w:val="20"/>
          <w:lang w:val="en-US" w:eastAsia="de-AT"/>
        </w:rPr>
        <w:t xml:space="preserve"> sells clothing, </w:t>
      </w:r>
      <w:r w:rsidR="004A6AA7">
        <w:rPr>
          <w:rFonts w:cs="Arial"/>
          <w:szCs w:val="20"/>
          <w:lang w:val="en-US" w:eastAsia="de-AT"/>
        </w:rPr>
        <w:t>footwear</w:t>
      </w:r>
      <w:r w:rsidRPr="00DA595B">
        <w:rPr>
          <w:rFonts w:cs="Arial"/>
          <w:szCs w:val="20"/>
          <w:lang w:val="en-US" w:eastAsia="de-AT"/>
        </w:rPr>
        <w:t>, bags</w:t>
      </w:r>
      <w:r w:rsidR="00E1251F">
        <w:rPr>
          <w:rFonts w:cs="Arial"/>
          <w:szCs w:val="20"/>
          <w:lang w:val="en-US" w:eastAsia="de-AT"/>
        </w:rPr>
        <w:t>,</w:t>
      </w:r>
      <w:r w:rsidRPr="00DA595B">
        <w:rPr>
          <w:rFonts w:cs="Arial"/>
          <w:szCs w:val="20"/>
          <w:lang w:val="en-US" w:eastAsia="de-AT"/>
        </w:rPr>
        <w:t xml:space="preserve"> and accessories</w:t>
      </w:r>
      <w:r w:rsidR="00E1251F">
        <w:rPr>
          <w:rFonts w:cs="Arial"/>
          <w:szCs w:val="20"/>
          <w:lang w:val="en-US" w:eastAsia="de-AT"/>
        </w:rPr>
        <w:t xml:space="preserve"> – </w:t>
      </w:r>
      <w:r w:rsidRPr="00DA595B">
        <w:rPr>
          <w:rFonts w:cs="Arial"/>
          <w:szCs w:val="20"/>
          <w:lang w:val="en-US" w:eastAsia="de-AT"/>
        </w:rPr>
        <w:t>online a</w:t>
      </w:r>
      <w:r w:rsidR="00E1251F">
        <w:rPr>
          <w:rFonts w:cs="Arial"/>
          <w:szCs w:val="20"/>
          <w:lang w:val="en-US" w:eastAsia="de-AT"/>
        </w:rPr>
        <w:t>s well as</w:t>
      </w:r>
      <w:r w:rsidRPr="00DA595B">
        <w:rPr>
          <w:rFonts w:cs="Arial"/>
          <w:szCs w:val="20"/>
          <w:lang w:val="en-US" w:eastAsia="de-AT"/>
        </w:rPr>
        <w:t xml:space="preserve"> in over 2,200 stores. The Spanish company is </w:t>
      </w:r>
      <w:r w:rsidR="004A6AA7">
        <w:rPr>
          <w:rFonts w:cs="Arial"/>
          <w:szCs w:val="20"/>
          <w:lang w:val="en-US" w:eastAsia="de-AT"/>
        </w:rPr>
        <w:t>present</w:t>
      </w:r>
      <w:r w:rsidRPr="00DA595B">
        <w:rPr>
          <w:rFonts w:cs="Arial"/>
          <w:szCs w:val="20"/>
          <w:lang w:val="en-US" w:eastAsia="de-AT"/>
        </w:rPr>
        <w:t xml:space="preserve"> in</w:t>
      </w:r>
      <w:r w:rsidR="004A6AA7">
        <w:rPr>
          <w:rFonts w:cs="Arial"/>
          <w:szCs w:val="20"/>
          <w:lang w:val="en-US" w:eastAsia="de-AT"/>
        </w:rPr>
        <w:t xml:space="preserve"> more than</w:t>
      </w:r>
      <w:r w:rsidRPr="00DA595B">
        <w:rPr>
          <w:rFonts w:cs="Arial"/>
          <w:szCs w:val="20"/>
          <w:lang w:val="en-US" w:eastAsia="de-AT"/>
        </w:rPr>
        <w:t xml:space="preserve"> 110 countries</w:t>
      </w:r>
      <w:r w:rsidR="00E1251F">
        <w:rPr>
          <w:rFonts w:cs="Arial"/>
          <w:szCs w:val="20"/>
          <w:lang w:val="en-US" w:eastAsia="de-AT"/>
        </w:rPr>
        <w:t>.</w:t>
      </w:r>
      <w:r w:rsidRPr="00DA595B">
        <w:rPr>
          <w:rFonts w:cs="Arial"/>
          <w:szCs w:val="20"/>
          <w:lang w:val="en-US" w:eastAsia="de-AT"/>
        </w:rPr>
        <w:t xml:space="preserve"> </w:t>
      </w:r>
      <w:r w:rsidR="00E1251F">
        <w:rPr>
          <w:rFonts w:cs="Arial"/>
          <w:szCs w:val="20"/>
          <w:lang w:val="en-US" w:eastAsia="de-AT"/>
        </w:rPr>
        <w:t>W</w:t>
      </w:r>
      <w:r w:rsidRPr="00DA595B">
        <w:rPr>
          <w:rFonts w:cs="Arial"/>
          <w:szCs w:val="20"/>
          <w:lang w:val="en-US" w:eastAsia="de-AT"/>
        </w:rPr>
        <w:t xml:space="preserve">ith 15,000 employees </w:t>
      </w:r>
      <w:r w:rsidR="00E1251F">
        <w:rPr>
          <w:rFonts w:cs="Arial"/>
          <w:szCs w:val="20"/>
          <w:lang w:val="en-US" w:eastAsia="de-AT"/>
        </w:rPr>
        <w:t xml:space="preserve">Mango </w:t>
      </w:r>
      <w:r w:rsidRPr="00DA595B">
        <w:rPr>
          <w:rFonts w:cs="Arial"/>
          <w:szCs w:val="20"/>
          <w:lang w:val="en-US" w:eastAsia="de-AT"/>
        </w:rPr>
        <w:t xml:space="preserve">achieved a turnover of 2.2 billion euros. </w:t>
      </w:r>
      <w:r w:rsidR="007B1087">
        <w:rPr>
          <w:rFonts w:cs="Arial"/>
          <w:szCs w:val="20"/>
          <w:lang w:val="en-US"/>
        </w:rPr>
        <w:t>As a result of its growth in re</w:t>
      </w:r>
      <w:bookmarkStart w:id="0" w:name="_GoBack"/>
      <w:r w:rsidR="007B1087">
        <w:rPr>
          <w:rFonts w:cs="Arial"/>
          <w:szCs w:val="20"/>
          <w:lang w:val="en-US"/>
        </w:rPr>
        <w:t>cent</w:t>
      </w:r>
      <w:bookmarkEnd w:id="0"/>
      <w:r w:rsidR="007B1087">
        <w:rPr>
          <w:rFonts w:cs="Arial"/>
          <w:szCs w:val="20"/>
          <w:lang w:val="en-US"/>
        </w:rPr>
        <w:t xml:space="preserve"> years</w:t>
      </w:r>
      <w:r w:rsidRPr="00DA595B">
        <w:rPr>
          <w:rFonts w:cs="Arial"/>
          <w:szCs w:val="20"/>
          <w:lang w:val="en-US" w:eastAsia="de-AT"/>
        </w:rPr>
        <w:t xml:space="preserve">, it has become necessary to consolidate </w:t>
      </w:r>
      <w:r w:rsidR="00772E73">
        <w:rPr>
          <w:rFonts w:cs="Arial"/>
          <w:szCs w:val="20"/>
          <w:lang w:val="en-US" w:eastAsia="de-AT"/>
        </w:rPr>
        <w:t>its</w:t>
      </w:r>
      <w:r w:rsidRPr="00DA595B">
        <w:rPr>
          <w:rFonts w:cs="Arial"/>
          <w:szCs w:val="20"/>
          <w:lang w:val="en-US" w:eastAsia="de-AT"/>
        </w:rPr>
        <w:t xml:space="preserve"> supply chain. In order to optimi</w:t>
      </w:r>
      <w:r w:rsidR="00037627">
        <w:rPr>
          <w:rFonts w:cs="Arial"/>
          <w:szCs w:val="20"/>
          <w:lang w:val="en-US" w:eastAsia="de-AT"/>
        </w:rPr>
        <w:t>s</w:t>
      </w:r>
      <w:r w:rsidRPr="00DA595B">
        <w:rPr>
          <w:rFonts w:cs="Arial"/>
          <w:szCs w:val="20"/>
          <w:lang w:val="en-US" w:eastAsia="de-AT"/>
        </w:rPr>
        <w:t xml:space="preserve">e delivery times and reduce logistics costs, Mango </w:t>
      </w:r>
      <w:r w:rsidR="00025E23">
        <w:rPr>
          <w:rFonts w:cs="Arial"/>
          <w:szCs w:val="20"/>
          <w:lang w:val="en-US" w:eastAsia="de-AT"/>
        </w:rPr>
        <w:t xml:space="preserve">has </w:t>
      </w:r>
      <w:r w:rsidRPr="00DA595B">
        <w:rPr>
          <w:rFonts w:cs="Arial"/>
          <w:szCs w:val="20"/>
          <w:lang w:val="en-US" w:eastAsia="de-AT"/>
        </w:rPr>
        <w:t>opted for a central hub in the Catalan community of Lliça d´Amunt.</w:t>
      </w:r>
    </w:p>
    <w:p w14:paraId="449F5115" w14:textId="77777777" w:rsidR="00DA595B" w:rsidRPr="00DA595B" w:rsidRDefault="00DA595B" w:rsidP="003A349A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0A7FB51B" w14:textId="1673CD28" w:rsidR="007C1809" w:rsidRDefault="00FD3A43" w:rsidP="003A349A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 w:eastAsia="de-AT"/>
        </w:rPr>
      </w:pPr>
      <w:r>
        <w:rPr>
          <w:rFonts w:cs="Arial"/>
          <w:b/>
          <w:szCs w:val="20"/>
          <w:lang w:val="en-US" w:eastAsia="de-AT"/>
        </w:rPr>
        <w:t>A combination of flexibility and performance</w:t>
      </w:r>
    </w:p>
    <w:p w14:paraId="548150EB" w14:textId="77777777" w:rsidR="008834DA" w:rsidRPr="005B1B09" w:rsidRDefault="008834DA" w:rsidP="003A349A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 w:eastAsia="de-AT"/>
        </w:rPr>
      </w:pPr>
    </w:p>
    <w:p w14:paraId="3168FA38" w14:textId="5A0C879C" w:rsidR="009F7FBD" w:rsidRDefault="000604C0" w:rsidP="003A349A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  <w:r w:rsidRPr="000604C0">
        <w:rPr>
          <w:rFonts w:cs="Arial"/>
          <w:szCs w:val="20"/>
          <w:lang w:val="en-US" w:eastAsia="de-AT"/>
        </w:rPr>
        <w:t xml:space="preserve">At </w:t>
      </w:r>
      <w:r w:rsidR="00F15C18">
        <w:rPr>
          <w:rFonts w:cs="Arial"/>
          <w:szCs w:val="20"/>
          <w:lang w:val="en-US" w:eastAsia="de-AT"/>
        </w:rPr>
        <w:t>the inbound zone</w:t>
      </w:r>
      <w:r w:rsidRPr="000604C0">
        <w:rPr>
          <w:rFonts w:cs="Arial"/>
          <w:szCs w:val="20"/>
          <w:lang w:val="en-US" w:eastAsia="de-AT"/>
        </w:rPr>
        <w:t>, the cartons are</w:t>
      </w:r>
      <w:r w:rsidR="005C11CD">
        <w:rPr>
          <w:rFonts w:cs="Arial"/>
          <w:szCs w:val="20"/>
          <w:lang w:val="en-US" w:eastAsia="de-AT"/>
        </w:rPr>
        <w:t xml:space="preserve"> received directly in containers or on pallets</w:t>
      </w:r>
      <w:r w:rsidR="00037627">
        <w:rPr>
          <w:rFonts w:cs="Arial"/>
          <w:szCs w:val="20"/>
          <w:lang w:val="en-US" w:eastAsia="de-AT"/>
        </w:rPr>
        <w:t>.</w:t>
      </w:r>
      <w:r w:rsidR="005C11CD">
        <w:rPr>
          <w:rFonts w:cs="Arial"/>
          <w:szCs w:val="20"/>
          <w:lang w:val="en-US" w:eastAsia="de-AT"/>
        </w:rPr>
        <w:t xml:space="preserve"> </w:t>
      </w:r>
      <w:r w:rsidR="00F60B23">
        <w:rPr>
          <w:rFonts w:cs="Arial"/>
          <w:szCs w:val="20"/>
          <w:lang w:val="en-US" w:eastAsia="de-AT"/>
        </w:rPr>
        <w:t>The</w:t>
      </w:r>
      <w:r w:rsidR="005C11CD">
        <w:rPr>
          <w:rFonts w:cs="Arial"/>
          <w:szCs w:val="20"/>
          <w:lang w:val="en-US" w:eastAsia="de-AT"/>
        </w:rPr>
        <w:t xml:space="preserve"> stor</w:t>
      </w:r>
      <w:r w:rsidR="00F60B23">
        <w:rPr>
          <w:rFonts w:cs="Arial"/>
          <w:szCs w:val="20"/>
          <w:lang w:val="en-US" w:eastAsia="de-AT"/>
        </w:rPr>
        <w:t xml:space="preserve">age and order preparation zone consists </w:t>
      </w:r>
      <w:r w:rsidR="005C11CD">
        <w:rPr>
          <w:rFonts w:cs="Arial"/>
          <w:szCs w:val="20"/>
          <w:lang w:val="en-US" w:eastAsia="de-AT"/>
        </w:rPr>
        <w:t xml:space="preserve">of </w:t>
      </w:r>
      <w:r w:rsidR="00F60B23">
        <w:rPr>
          <w:rFonts w:cs="Arial"/>
          <w:szCs w:val="20"/>
          <w:lang w:val="en-US" w:eastAsia="de-AT"/>
        </w:rPr>
        <w:t>a miniload system with 44 aisles and a capacity of 850,000 cartons.</w:t>
      </w:r>
      <w:r w:rsidR="00037627">
        <w:rPr>
          <w:rFonts w:cs="Arial"/>
          <w:szCs w:val="20"/>
          <w:lang w:val="en-US" w:eastAsia="de-AT"/>
        </w:rPr>
        <w:t xml:space="preserve"> </w:t>
      </w:r>
      <w:r w:rsidR="00F60B23">
        <w:rPr>
          <w:rFonts w:cs="Arial"/>
          <w:szCs w:val="20"/>
          <w:lang w:val="en-US" w:eastAsia="de-AT"/>
        </w:rPr>
        <w:t xml:space="preserve">In the picking zone, daily orders are prepared </w:t>
      </w:r>
      <w:r w:rsidR="00B47F16">
        <w:rPr>
          <w:rFonts w:cs="Arial"/>
          <w:szCs w:val="20"/>
          <w:lang w:val="en-US" w:eastAsia="de-AT"/>
        </w:rPr>
        <w:t xml:space="preserve">in </w:t>
      </w:r>
      <w:r w:rsidR="00F60B23">
        <w:rPr>
          <w:rFonts w:cs="Arial"/>
          <w:szCs w:val="20"/>
          <w:lang w:val="en-US" w:eastAsia="de-AT"/>
        </w:rPr>
        <w:t xml:space="preserve">cartons for flat garments and accessories. It </w:t>
      </w:r>
      <w:r w:rsidR="00E56678">
        <w:rPr>
          <w:rFonts w:cs="Arial"/>
          <w:szCs w:val="20"/>
          <w:lang w:val="en-US" w:eastAsia="de-AT"/>
        </w:rPr>
        <w:t>comprises</w:t>
      </w:r>
      <w:r w:rsidR="00F60B23">
        <w:rPr>
          <w:rFonts w:cs="Arial"/>
          <w:szCs w:val="20"/>
          <w:lang w:val="en-US" w:eastAsia="de-AT"/>
        </w:rPr>
        <w:t xml:space="preserve"> eight toting stations and a </w:t>
      </w:r>
      <w:r w:rsidR="00B47F16">
        <w:rPr>
          <w:rFonts w:cs="Arial"/>
          <w:szCs w:val="20"/>
          <w:lang w:val="en-US" w:eastAsia="de-AT"/>
        </w:rPr>
        <w:t xml:space="preserve">Stingray </w:t>
      </w:r>
      <w:r w:rsidR="00F60B23">
        <w:rPr>
          <w:rFonts w:cs="Arial"/>
          <w:szCs w:val="20"/>
          <w:lang w:val="en-US" w:eastAsia="de-AT"/>
        </w:rPr>
        <w:t>shuttle system.</w:t>
      </w:r>
      <w:r w:rsidR="00F60B23" w:rsidRPr="00F60B23">
        <w:rPr>
          <w:rFonts w:cs="Arial"/>
          <w:szCs w:val="20"/>
          <w:lang w:val="en-US" w:eastAsia="de-AT"/>
        </w:rPr>
        <w:t xml:space="preserve"> </w:t>
      </w:r>
      <w:r w:rsidR="00F60B23" w:rsidRPr="009F7FBD">
        <w:rPr>
          <w:rFonts w:cs="Arial"/>
          <w:szCs w:val="20"/>
          <w:lang w:val="en-US" w:eastAsia="de-AT"/>
        </w:rPr>
        <w:t xml:space="preserve">The latter consists of 14 </w:t>
      </w:r>
      <w:r w:rsidR="00F60B23">
        <w:rPr>
          <w:rFonts w:cs="Arial"/>
          <w:szCs w:val="20"/>
          <w:lang w:val="en-US" w:eastAsia="de-AT"/>
        </w:rPr>
        <w:t>aisles</w:t>
      </w:r>
      <w:r w:rsidR="00F60B23" w:rsidRPr="009F7FBD">
        <w:rPr>
          <w:rFonts w:cs="Arial"/>
          <w:szCs w:val="20"/>
          <w:lang w:val="en-US" w:eastAsia="de-AT"/>
        </w:rPr>
        <w:t xml:space="preserve"> with 13 levels each</w:t>
      </w:r>
      <w:r w:rsidR="00F60B23">
        <w:rPr>
          <w:rFonts w:cs="Arial"/>
          <w:szCs w:val="20"/>
          <w:lang w:val="en-US" w:eastAsia="de-AT"/>
        </w:rPr>
        <w:t xml:space="preserve"> </w:t>
      </w:r>
      <w:r w:rsidR="00F60B23" w:rsidRPr="00112713">
        <w:rPr>
          <w:rFonts w:cs="Arial"/>
          <w:szCs w:val="20"/>
          <w:lang w:val="en-US"/>
        </w:rPr>
        <w:t>to supply mono</w:t>
      </w:r>
      <w:r w:rsidR="00C03BAA">
        <w:rPr>
          <w:rFonts w:cs="Arial"/>
          <w:szCs w:val="20"/>
          <w:lang w:val="en-US"/>
        </w:rPr>
        <w:t>-</w:t>
      </w:r>
      <w:r w:rsidR="00F60B23" w:rsidRPr="00112713">
        <w:rPr>
          <w:rFonts w:cs="Arial"/>
          <w:szCs w:val="20"/>
          <w:lang w:val="en-US"/>
        </w:rPr>
        <w:t xml:space="preserve">reference cartons to </w:t>
      </w:r>
      <w:r w:rsidR="00C03BAA">
        <w:rPr>
          <w:rFonts w:cs="Arial"/>
          <w:szCs w:val="20"/>
          <w:lang w:val="en-US"/>
        </w:rPr>
        <w:t>TGW high-performance</w:t>
      </w:r>
      <w:r w:rsidR="00F60B23" w:rsidRPr="00112713">
        <w:rPr>
          <w:rFonts w:cs="Arial"/>
          <w:szCs w:val="20"/>
          <w:lang w:val="en-US"/>
        </w:rPr>
        <w:t xml:space="preserve"> picking workstations.</w:t>
      </w:r>
      <w:r w:rsidR="00F60B23">
        <w:rPr>
          <w:rFonts w:cs="Arial"/>
          <w:szCs w:val="20"/>
          <w:lang w:val="en-US"/>
        </w:rPr>
        <w:t xml:space="preserve"> </w:t>
      </w:r>
    </w:p>
    <w:p w14:paraId="1C88ED0B" w14:textId="77777777" w:rsidR="00037627" w:rsidRPr="000604C0" w:rsidRDefault="00037627" w:rsidP="003A349A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69D1935A" w14:textId="5658C068" w:rsidR="00BA6C25" w:rsidRPr="00750F10" w:rsidRDefault="001C7850" w:rsidP="003A349A">
      <w:pPr>
        <w:tabs>
          <w:tab w:val="left" w:pos="7797"/>
        </w:tabs>
        <w:ind w:right="1693"/>
        <w:jc w:val="both"/>
        <w:rPr>
          <w:rFonts w:cs="Arial"/>
          <w:szCs w:val="20"/>
          <w:lang w:val="en-AU" w:eastAsia="de-AT"/>
        </w:rPr>
      </w:pPr>
      <w:r w:rsidRPr="00F71F0A">
        <w:rPr>
          <w:rFonts w:cs="Arial"/>
          <w:b/>
          <w:szCs w:val="20"/>
          <w:lang w:val="en-US" w:eastAsia="de-AT"/>
        </w:rPr>
        <w:t xml:space="preserve">Antonio </w:t>
      </w:r>
      <w:proofErr w:type="spellStart"/>
      <w:r w:rsidRPr="00F71F0A">
        <w:rPr>
          <w:rFonts w:cs="Arial"/>
          <w:b/>
          <w:szCs w:val="20"/>
          <w:lang w:val="en-US" w:eastAsia="de-AT"/>
        </w:rPr>
        <w:t>Pascual</w:t>
      </w:r>
      <w:proofErr w:type="spellEnd"/>
      <w:r w:rsidRPr="00F71F0A">
        <w:rPr>
          <w:rFonts w:cs="Arial"/>
          <w:szCs w:val="20"/>
          <w:lang w:val="en-US" w:eastAsia="de-AT"/>
        </w:rPr>
        <w:t xml:space="preserve">, Director Supply Chain </w:t>
      </w:r>
      <w:r w:rsidR="009F7FBD" w:rsidRPr="00F71F0A">
        <w:rPr>
          <w:rFonts w:cs="Arial"/>
          <w:szCs w:val="20"/>
          <w:lang w:val="en-US" w:eastAsia="de-AT"/>
        </w:rPr>
        <w:t>at</w:t>
      </w:r>
      <w:r w:rsidRPr="00F71F0A">
        <w:rPr>
          <w:rFonts w:cs="Arial"/>
          <w:szCs w:val="20"/>
          <w:lang w:val="en-US" w:eastAsia="de-AT"/>
        </w:rPr>
        <w:t xml:space="preserve"> Mango, </w:t>
      </w:r>
      <w:r w:rsidR="006317F6" w:rsidRPr="00F71F0A">
        <w:rPr>
          <w:rFonts w:cs="Arial"/>
          <w:szCs w:val="20"/>
          <w:lang w:val="en-US" w:eastAsia="de-AT"/>
        </w:rPr>
        <w:t>confirms</w:t>
      </w:r>
      <w:r w:rsidRPr="00F71F0A">
        <w:rPr>
          <w:rFonts w:cs="Arial"/>
          <w:szCs w:val="20"/>
          <w:lang w:val="en-US" w:eastAsia="de-AT"/>
        </w:rPr>
        <w:t xml:space="preserve">: </w:t>
      </w:r>
      <w:r w:rsidR="00EC63F0" w:rsidRPr="00F71F0A">
        <w:rPr>
          <w:rFonts w:cs="Arial"/>
          <w:szCs w:val="20"/>
          <w:lang w:val="en-US" w:eastAsia="de-AT"/>
        </w:rPr>
        <w:t>“</w:t>
      </w:r>
      <w:r w:rsidR="00F71F0A">
        <w:rPr>
          <w:rFonts w:cs="Arial"/>
          <w:szCs w:val="20"/>
          <w:lang w:val="en-US" w:eastAsia="de-AT"/>
        </w:rPr>
        <w:t>W</w:t>
      </w:r>
      <w:r w:rsidR="00EC63F0" w:rsidRPr="00F71F0A">
        <w:rPr>
          <w:rFonts w:cs="Arial"/>
          <w:szCs w:val="20"/>
          <w:lang w:val="en-US" w:eastAsia="de-AT"/>
        </w:rPr>
        <w:t xml:space="preserve">e are taking the next step towards </w:t>
      </w:r>
      <w:proofErr w:type="spellStart"/>
      <w:r w:rsidR="00EC63F0" w:rsidRPr="00F71F0A">
        <w:rPr>
          <w:rFonts w:cs="Arial"/>
          <w:szCs w:val="20"/>
          <w:lang w:val="en-US" w:eastAsia="de-AT"/>
        </w:rPr>
        <w:t>moderni</w:t>
      </w:r>
      <w:r w:rsidR="005F0611">
        <w:rPr>
          <w:rFonts w:cs="Arial"/>
          <w:szCs w:val="20"/>
          <w:lang w:val="en-US" w:eastAsia="de-AT"/>
        </w:rPr>
        <w:t>s</w:t>
      </w:r>
      <w:r w:rsidR="00EC63F0" w:rsidRPr="00F71F0A">
        <w:rPr>
          <w:rFonts w:cs="Arial"/>
          <w:szCs w:val="20"/>
          <w:lang w:val="en-US" w:eastAsia="de-AT"/>
        </w:rPr>
        <w:t>ing</w:t>
      </w:r>
      <w:proofErr w:type="spellEnd"/>
      <w:r w:rsidR="00EC63F0" w:rsidRPr="00F71F0A">
        <w:rPr>
          <w:rFonts w:cs="Arial"/>
          <w:szCs w:val="20"/>
          <w:lang w:val="en-US" w:eastAsia="de-AT"/>
        </w:rPr>
        <w:t xml:space="preserve"> our intralogistics </w:t>
      </w:r>
      <w:r w:rsidR="008834DA">
        <w:rPr>
          <w:rFonts w:cs="Arial"/>
          <w:szCs w:val="20"/>
          <w:lang w:val="en-US" w:eastAsia="de-AT"/>
        </w:rPr>
        <w:t xml:space="preserve">system </w:t>
      </w:r>
      <w:r w:rsidR="00EC63F0" w:rsidRPr="00F71F0A">
        <w:rPr>
          <w:rFonts w:cs="Arial"/>
          <w:szCs w:val="20"/>
          <w:lang w:val="en-US" w:eastAsia="de-AT"/>
        </w:rPr>
        <w:t>with this new distribution cent</w:t>
      </w:r>
      <w:r w:rsidR="00BA1625">
        <w:rPr>
          <w:rFonts w:cs="Arial"/>
          <w:szCs w:val="20"/>
          <w:lang w:val="en-US" w:eastAsia="de-AT"/>
        </w:rPr>
        <w:t>re</w:t>
      </w:r>
      <w:r w:rsidR="00EC63F0" w:rsidRPr="00F71F0A">
        <w:rPr>
          <w:rFonts w:cs="Arial"/>
          <w:szCs w:val="20"/>
          <w:lang w:val="en-US" w:eastAsia="de-AT"/>
        </w:rPr>
        <w:t xml:space="preserve">. This means that we </w:t>
      </w:r>
      <w:r w:rsidR="005F0611">
        <w:rPr>
          <w:rFonts w:cs="Arial"/>
          <w:szCs w:val="20"/>
          <w:lang w:val="en-US" w:eastAsia="de-AT"/>
        </w:rPr>
        <w:t>will be able t</w:t>
      </w:r>
      <w:r w:rsidR="00BA1625">
        <w:rPr>
          <w:rFonts w:cs="Arial"/>
          <w:szCs w:val="20"/>
          <w:lang w:val="en-US" w:eastAsia="de-AT"/>
        </w:rPr>
        <w:t>o</w:t>
      </w:r>
      <w:r w:rsidR="00EC63F0" w:rsidRPr="00F71F0A">
        <w:rPr>
          <w:rFonts w:cs="Arial"/>
          <w:szCs w:val="20"/>
          <w:lang w:val="en-US" w:eastAsia="de-AT"/>
        </w:rPr>
        <w:t xml:space="preserve"> continue to offer our customers the best possible service in the years ahead.</w:t>
      </w:r>
      <w:r w:rsidR="00A52902">
        <w:rPr>
          <w:rFonts w:cs="Arial"/>
          <w:szCs w:val="20"/>
          <w:lang w:val="en-US" w:eastAsia="de-AT"/>
        </w:rPr>
        <w:t>”</w:t>
      </w:r>
      <w:r w:rsidR="00EC63F0" w:rsidRPr="00F71F0A">
        <w:rPr>
          <w:rFonts w:cs="Arial"/>
          <w:szCs w:val="20"/>
          <w:lang w:val="en-US" w:eastAsia="de-AT"/>
        </w:rPr>
        <w:t xml:space="preserve"> </w:t>
      </w:r>
      <w:r w:rsidR="00037627">
        <w:rPr>
          <w:rFonts w:cs="Arial"/>
          <w:b/>
          <w:szCs w:val="20"/>
          <w:lang w:val="en-US" w:eastAsia="de-AT"/>
        </w:rPr>
        <w:t xml:space="preserve">David Bendien, </w:t>
      </w:r>
      <w:r w:rsidR="00037627" w:rsidRPr="00037627">
        <w:rPr>
          <w:rFonts w:cs="Arial"/>
          <w:szCs w:val="20"/>
          <w:lang w:val="en-US" w:eastAsia="de-AT"/>
        </w:rPr>
        <w:t>CEO South Europ</w:t>
      </w:r>
      <w:r w:rsidR="00037627">
        <w:rPr>
          <w:rFonts w:cs="Arial"/>
          <w:szCs w:val="20"/>
          <w:lang w:val="en-US" w:eastAsia="de-AT"/>
        </w:rPr>
        <w:t>e</w:t>
      </w:r>
      <w:r w:rsidR="00EC63F0" w:rsidRPr="00F71F0A">
        <w:rPr>
          <w:rFonts w:cs="Arial"/>
          <w:szCs w:val="20"/>
          <w:lang w:val="en-US" w:eastAsia="de-AT"/>
        </w:rPr>
        <w:t xml:space="preserve"> at TGW, adds: </w:t>
      </w:r>
      <w:r w:rsidR="00A52902">
        <w:rPr>
          <w:rFonts w:cs="Arial"/>
          <w:szCs w:val="20"/>
          <w:lang w:val="en-US" w:eastAsia="de-AT"/>
        </w:rPr>
        <w:t>“</w:t>
      </w:r>
      <w:r w:rsidR="00EC63F0" w:rsidRPr="00F71F0A">
        <w:rPr>
          <w:rFonts w:cs="Arial"/>
          <w:szCs w:val="20"/>
          <w:lang w:val="en-US" w:eastAsia="de-AT"/>
        </w:rPr>
        <w:t>The new solution is fully automated and combines both flexibility and dynamics with maximum control over each and every process. And all this at a modest total cost of ownership.</w:t>
      </w:r>
      <w:r w:rsidR="00F71F0A">
        <w:rPr>
          <w:rFonts w:cs="Arial"/>
          <w:szCs w:val="20"/>
          <w:lang w:val="en-US" w:eastAsia="de-AT"/>
        </w:rPr>
        <w:t>”</w:t>
      </w:r>
    </w:p>
    <w:p w14:paraId="6F669E25" w14:textId="1110B250" w:rsidR="00BA6C25" w:rsidRPr="00750F10" w:rsidRDefault="00BA6C25" w:rsidP="003A349A">
      <w:pPr>
        <w:tabs>
          <w:tab w:val="left" w:pos="7797"/>
        </w:tabs>
        <w:ind w:right="1693"/>
        <w:jc w:val="both"/>
        <w:rPr>
          <w:rFonts w:cs="Arial"/>
          <w:szCs w:val="20"/>
          <w:lang w:val="en-AU" w:eastAsia="de-AT"/>
        </w:rPr>
      </w:pPr>
    </w:p>
    <w:p w14:paraId="5D82292E" w14:textId="006CC9D6" w:rsidR="000C264E" w:rsidRDefault="00BA1625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en-US" w:eastAsia="de-AT"/>
        </w:rPr>
      </w:pPr>
      <w:hyperlink r:id="rId8" w:history="1">
        <w:r w:rsidR="00037627" w:rsidRPr="00AE389E">
          <w:rPr>
            <w:rStyle w:val="Hyperlink"/>
            <w:rFonts w:cs="Arial"/>
            <w:szCs w:val="20"/>
            <w:lang w:val="en-US" w:eastAsia="de-AT"/>
          </w:rPr>
          <w:t>www.tgw-group.com</w:t>
        </w:r>
      </w:hyperlink>
    </w:p>
    <w:p w14:paraId="0C015703" w14:textId="0ADDC074" w:rsidR="00037627" w:rsidRPr="00BA1625" w:rsidRDefault="00037627" w:rsidP="007C1809">
      <w:pPr>
        <w:tabs>
          <w:tab w:val="left" w:pos="7797"/>
        </w:tabs>
        <w:ind w:right="1128"/>
        <w:jc w:val="both"/>
        <w:rPr>
          <w:lang w:val="en-AU"/>
        </w:rPr>
      </w:pPr>
    </w:p>
    <w:p w14:paraId="6685CF35" w14:textId="77777777" w:rsidR="00037627" w:rsidRPr="00F9095A" w:rsidRDefault="00037627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en-US" w:eastAsia="de-AT"/>
        </w:rPr>
      </w:pPr>
    </w:p>
    <w:p w14:paraId="60EC5AAA" w14:textId="419ED472" w:rsidR="00F9095A" w:rsidRPr="00B2064F" w:rsidRDefault="00F9095A" w:rsidP="00F9095A">
      <w:pPr>
        <w:spacing w:line="240" w:lineRule="auto"/>
        <w:ind w:right="1843"/>
        <w:rPr>
          <w:rStyle w:val="Hyperlink"/>
          <w:b/>
          <w:color w:val="auto"/>
          <w:u w:val="none"/>
          <w:lang w:val="en-AU"/>
        </w:rPr>
      </w:pPr>
      <w:r>
        <w:rPr>
          <w:rStyle w:val="Hyperlink"/>
          <w:b/>
          <w:color w:val="auto"/>
          <w:u w:val="none"/>
          <w:lang w:val="en-AU"/>
        </w:rPr>
        <w:t xml:space="preserve">About </w:t>
      </w:r>
      <w:r w:rsidRPr="00B2064F">
        <w:rPr>
          <w:rStyle w:val="Hyperlink"/>
          <w:b/>
          <w:color w:val="auto"/>
          <w:u w:val="none"/>
          <w:lang w:val="en-AU"/>
        </w:rPr>
        <w:t>TGW Logistics Group:</w:t>
      </w:r>
    </w:p>
    <w:p w14:paraId="665F0F1C" w14:textId="7B2A2CB5" w:rsidR="00F9095A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97630F">
        <w:rPr>
          <w:rStyle w:val="Hyperlink"/>
          <w:color w:val="auto"/>
          <w:u w:val="none"/>
          <w:lang w:val="en-US"/>
        </w:rPr>
        <w:t>TGW Logistics Group is a worldwide leading provider of intralogistics solutions. For</w:t>
      </w:r>
      <w:r w:rsidR="005F0611">
        <w:rPr>
          <w:rStyle w:val="Hyperlink"/>
          <w:color w:val="auto"/>
          <w:u w:val="none"/>
          <w:lang w:val="en-US"/>
        </w:rPr>
        <w:t xml:space="preserve"> more than</w:t>
      </w:r>
      <w:r w:rsidRPr="0097630F">
        <w:rPr>
          <w:rStyle w:val="Hyperlink"/>
          <w:color w:val="auto"/>
          <w:u w:val="none"/>
          <w:lang w:val="en-US"/>
        </w:rPr>
        <w:t xml:space="preserve"> 50 years </w:t>
      </w:r>
      <w:r w:rsidR="005F0611">
        <w:rPr>
          <w:rStyle w:val="Hyperlink"/>
          <w:color w:val="auto"/>
          <w:u w:val="none"/>
          <w:lang w:val="en-US"/>
        </w:rPr>
        <w:t>the</w:t>
      </w:r>
      <w:r w:rsidRPr="0097630F">
        <w:rPr>
          <w:rStyle w:val="Hyperlink"/>
          <w:color w:val="auto"/>
          <w:u w:val="none"/>
          <w:lang w:val="en-US"/>
        </w:rPr>
        <w:t xml:space="preserve"> Austrian specialist has been providing automated systems for international customers </w:t>
      </w:r>
      <w:r>
        <w:rPr>
          <w:rStyle w:val="Hyperlink"/>
          <w:color w:val="auto"/>
          <w:u w:val="none"/>
          <w:lang w:val="en-US"/>
        </w:rPr>
        <w:t>from</w:t>
      </w:r>
      <w:r w:rsidRPr="0097630F">
        <w:rPr>
          <w:rStyle w:val="Hyperlink"/>
          <w:color w:val="auto"/>
          <w:u w:val="none"/>
          <w:lang w:val="en-US"/>
        </w:rPr>
        <w:t xml:space="preserve"> </w:t>
      </w:r>
      <w:proofErr w:type="gramStart"/>
      <w:r w:rsidRPr="0097630F">
        <w:rPr>
          <w:rStyle w:val="Hyperlink"/>
          <w:color w:val="auto"/>
          <w:u w:val="none"/>
          <w:lang w:val="en-US"/>
        </w:rPr>
        <w:t>A</w:t>
      </w:r>
      <w:proofErr w:type="gramEnd"/>
      <w:r w:rsidRPr="0097630F">
        <w:rPr>
          <w:rStyle w:val="Hyperlink"/>
          <w:color w:val="auto"/>
          <w:u w:val="none"/>
          <w:lang w:val="en-US"/>
        </w:rPr>
        <w:t xml:space="preserve"> </w:t>
      </w:r>
      <w:r>
        <w:rPr>
          <w:rStyle w:val="Hyperlink"/>
          <w:color w:val="auto"/>
          <w:u w:val="none"/>
          <w:lang w:val="en-US"/>
        </w:rPr>
        <w:t>as in</w:t>
      </w:r>
      <w:r w:rsidRPr="0097630F">
        <w:rPr>
          <w:rStyle w:val="Hyperlink"/>
          <w:color w:val="auto"/>
          <w:u w:val="none"/>
          <w:lang w:val="en-US"/>
        </w:rPr>
        <w:t xml:space="preserve"> Adidas </w:t>
      </w:r>
      <w:r>
        <w:rPr>
          <w:rStyle w:val="Hyperlink"/>
          <w:color w:val="auto"/>
          <w:u w:val="none"/>
          <w:lang w:val="en-US"/>
        </w:rPr>
        <w:t>to</w:t>
      </w:r>
      <w:r w:rsidRPr="0097630F">
        <w:rPr>
          <w:rStyle w:val="Hyperlink"/>
          <w:color w:val="auto"/>
          <w:u w:val="none"/>
          <w:lang w:val="en-US"/>
        </w:rPr>
        <w:t xml:space="preserve"> Z </w:t>
      </w:r>
      <w:r>
        <w:rPr>
          <w:rStyle w:val="Hyperlink"/>
          <w:color w:val="auto"/>
          <w:u w:val="none"/>
          <w:lang w:val="en-US"/>
        </w:rPr>
        <w:t>as in</w:t>
      </w:r>
      <w:r w:rsidRPr="0097630F">
        <w:rPr>
          <w:rStyle w:val="Hyperlink"/>
          <w:color w:val="auto"/>
          <w:u w:val="none"/>
          <w:lang w:val="en-US"/>
        </w:rPr>
        <w:t xml:space="preserve"> Zalando. </w:t>
      </w:r>
      <w:r w:rsidRPr="0021702A">
        <w:rPr>
          <w:rStyle w:val="Hyperlink"/>
          <w:color w:val="auto"/>
          <w:u w:val="none"/>
          <w:lang w:val="en-US"/>
        </w:rPr>
        <w:t>As a systems integrator, TGW provides planning, production, and implementation of complex logistics centers –</w:t>
      </w:r>
      <w:r w:rsidR="003A349A">
        <w:rPr>
          <w:rStyle w:val="Hyperlink"/>
          <w:color w:val="auto"/>
          <w:u w:val="none"/>
          <w:lang w:val="en-US"/>
        </w:rPr>
        <w:t xml:space="preserve"> </w:t>
      </w:r>
      <w:r w:rsidRPr="0021702A">
        <w:rPr>
          <w:rStyle w:val="Hyperlink"/>
          <w:color w:val="auto"/>
          <w:u w:val="none"/>
          <w:lang w:val="en-US"/>
        </w:rPr>
        <w:t>from mechatronics to robotic</w:t>
      </w:r>
      <w:r>
        <w:rPr>
          <w:rStyle w:val="Hyperlink"/>
          <w:color w:val="auto"/>
          <w:u w:val="none"/>
          <w:lang w:val="en-US"/>
        </w:rPr>
        <w:t>s and from control systems to software solutions.</w:t>
      </w:r>
    </w:p>
    <w:p w14:paraId="67D39FD4" w14:textId="77777777" w:rsidR="00F9095A" w:rsidRPr="0021702A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3CA76F1E" w14:textId="692111D2" w:rsidR="00F9095A" w:rsidRPr="0021702A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21702A">
        <w:rPr>
          <w:rStyle w:val="Hyperlink"/>
          <w:color w:val="auto"/>
          <w:u w:val="none"/>
          <w:lang w:val="en-US"/>
        </w:rPr>
        <w:t xml:space="preserve">With </w:t>
      </w:r>
      <w:r w:rsidR="00037627">
        <w:rPr>
          <w:rStyle w:val="Hyperlink"/>
          <w:color w:val="auto"/>
          <w:u w:val="none"/>
          <w:lang w:val="en-US"/>
        </w:rPr>
        <w:t>more than</w:t>
      </w:r>
      <w:r w:rsidRPr="0021702A">
        <w:rPr>
          <w:rStyle w:val="Hyperlink"/>
          <w:color w:val="auto"/>
          <w:u w:val="none"/>
          <w:lang w:val="en-US"/>
        </w:rPr>
        <w:t xml:space="preserve"> 3,</w:t>
      </w:r>
      <w:r w:rsidR="00037627">
        <w:rPr>
          <w:rStyle w:val="Hyperlink"/>
          <w:color w:val="auto"/>
          <w:u w:val="none"/>
          <w:lang w:val="en-US"/>
        </w:rPr>
        <w:t>7</w:t>
      </w:r>
      <w:r w:rsidRPr="0021702A">
        <w:rPr>
          <w:rStyle w:val="Hyperlink"/>
          <w:color w:val="auto"/>
          <w:u w:val="none"/>
          <w:lang w:val="en-US"/>
        </w:rPr>
        <w:t xml:space="preserve">00 employees, TGW Logistics Group has offices in Europe, China, and in the U.S.A. </w:t>
      </w:r>
      <w:r>
        <w:rPr>
          <w:rStyle w:val="Hyperlink"/>
          <w:color w:val="auto"/>
          <w:u w:val="none"/>
          <w:lang w:val="en-US"/>
        </w:rPr>
        <w:t>In the</w:t>
      </w:r>
      <w:r w:rsidRPr="0021702A">
        <w:rPr>
          <w:rStyle w:val="Hyperlink"/>
          <w:color w:val="auto"/>
          <w:u w:val="none"/>
          <w:lang w:val="en-US"/>
        </w:rPr>
        <w:t xml:space="preserve"> 2017/2018 </w:t>
      </w:r>
      <w:r>
        <w:rPr>
          <w:rStyle w:val="Hyperlink"/>
          <w:color w:val="auto"/>
          <w:u w:val="none"/>
          <w:lang w:val="en-US"/>
        </w:rPr>
        <w:t xml:space="preserve">business year the company achieved a total turnover of € </w:t>
      </w:r>
      <w:r w:rsidRPr="0021702A">
        <w:rPr>
          <w:rStyle w:val="Hyperlink"/>
          <w:color w:val="auto"/>
          <w:u w:val="none"/>
          <w:lang w:val="en-US"/>
        </w:rPr>
        <w:t>71</w:t>
      </w:r>
      <w:r w:rsidR="00037627">
        <w:rPr>
          <w:rStyle w:val="Hyperlink"/>
          <w:color w:val="auto"/>
          <w:u w:val="none"/>
          <w:lang w:val="en-US"/>
        </w:rPr>
        <w:t>9</w:t>
      </w:r>
      <w:r w:rsidRPr="0021702A">
        <w:rPr>
          <w:rStyle w:val="Hyperlink"/>
          <w:color w:val="auto"/>
          <w:u w:val="none"/>
          <w:lang w:val="en-US"/>
        </w:rPr>
        <w:t xml:space="preserve"> </w:t>
      </w:r>
      <w:r>
        <w:rPr>
          <w:rStyle w:val="Hyperlink"/>
          <w:color w:val="auto"/>
          <w:u w:val="none"/>
          <w:lang w:val="en-US"/>
        </w:rPr>
        <w:t>million</w:t>
      </w:r>
      <w:r w:rsidRPr="0021702A">
        <w:rPr>
          <w:rStyle w:val="Hyperlink"/>
          <w:color w:val="auto"/>
          <w:u w:val="none"/>
          <w:lang w:val="en-US"/>
        </w:rPr>
        <w:t>.</w:t>
      </w:r>
    </w:p>
    <w:p w14:paraId="7E5EA956" w14:textId="77777777" w:rsidR="00F9095A" w:rsidRPr="0021702A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10934779" w14:textId="77777777" w:rsidR="00F9095A" w:rsidRPr="0021702A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7D29B0EA" w14:textId="77777777" w:rsidR="00F9095A" w:rsidRPr="0021702A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4374F78B" w14:textId="77777777" w:rsidR="00F9095A" w:rsidRPr="00F9095A" w:rsidRDefault="00F9095A" w:rsidP="00F9095A">
      <w:pPr>
        <w:spacing w:line="240" w:lineRule="auto"/>
        <w:ind w:right="1843"/>
        <w:rPr>
          <w:rStyle w:val="Hyperlink"/>
          <w:b/>
          <w:color w:val="auto"/>
          <w:u w:val="none"/>
          <w:lang w:val="en-US"/>
        </w:rPr>
      </w:pPr>
      <w:r w:rsidRPr="00F9095A">
        <w:rPr>
          <w:rStyle w:val="Hyperlink"/>
          <w:b/>
          <w:color w:val="auto"/>
          <w:u w:val="none"/>
          <w:lang w:val="en-US"/>
        </w:rPr>
        <w:t>Reprints:</w:t>
      </w:r>
    </w:p>
    <w:p w14:paraId="7949771E" w14:textId="77777777" w:rsidR="00F9095A" w:rsidRPr="00F673DB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673DB">
        <w:rPr>
          <w:rStyle w:val="Hyperlink"/>
          <w:color w:val="auto"/>
          <w:u w:val="none"/>
          <w:lang w:val="en-US"/>
        </w:rPr>
        <w:t xml:space="preserve">Images reprinted for press reports featuring primarily TGW Logistics Group </w:t>
      </w:r>
      <w:r>
        <w:rPr>
          <w:rStyle w:val="Hyperlink"/>
          <w:color w:val="auto"/>
          <w:u w:val="none"/>
          <w:lang w:val="en-US"/>
        </w:rPr>
        <w:t>may be used free of charge and under citation of the source. No free reprints for promotional purposes.</w:t>
      </w:r>
    </w:p>
    <w:p w14:paraId="126BC21F" w14:textId="77777777" w:rsidR="00F9095A" w:rsidRPr="00F673DB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4B02DB6E" w14:textId="77777777" w:rsidR="00F9095A" w:rsidRPr="00F9095A" w:rsidRDefault="00F9095A" w:rsidP="00F9095A">
      <w:pPr>
        <w:spacing w:line="240" w:lineRule="auto"/>
        <w:ind w:right="1843"/>
        <w:rPr>
          <w:rStyle w:val="Hyperlink"/>
          <w:b/>
          <w:color w:val="auto"/>
          <w:u w:val="none"/>
          <w:lang w:val="en-US"/>
        </w:rPr>
      </w:pPr>
      <w:r w:rsidRPr="00F9095A">
        <w:rPr>
          <w:rStyle w:val="Hyperlink"/>
          <w:b/>
          <w:color w:val="auto"/>
          <w:u w:val="none"/>
          <w:lang w:val="en-US"/>
        </w:rPr>
        <w:t>Contact:</w:t>
      </w:r>
    </w:p>
    <w:p w14:paraId="47A8DF54" w14:textId="77777777" w:rsidR="00F9095A" w:rsidRPr="00F9095A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9095A">
        <w:rPr>
          <w:rStyle w:val="Hyperlink"/>
          <w:color w:val="auto"/>
          <w:u w:val="none"/>
          <w:lang w:val="en-US"/>
        </w:rPr>
        <w:t>TGW Logistics Group GmbH</w:t>
      </w:r>
    </w:p>
    <w:p w14:paraId="348C8796" w14:textId="77777777" w:rsidR="00F9095A" w:rsidRPr="005B1B09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5B1B09">
        <w:rPr>
          <w:rStyle w:val="Hyperlink"/>
          <w:color w:val="auto"/>
          <w:u w:val="none"/>
          <w:lang w:val="de-AT"/>
        </w:rPr>
        <w:t xml:space="preserve">A-4614 Marchtrenk, Ludwig Szinicz </w:t>
      </w:r>
      <w:proofErr w:type="spellStart"/>
      <w:r w:rsidRPr="005B1B09">
        <w:rPr>
          <w:rStyle w:val="Hyperlink"/>
          <w:color w:val="auto"/>
          <w:u w:val="none"/>
          <w:lang w:val="de-AT"/>
        </w:rPr>
        <w:t>Strasse</w:t>
      </w:r>
      <w:proofErr w:type="spellEnd"/>
      <w:r w:rsidRPr="005B1B09">
        <w:rPr>
          <w:rStyle w:val="Hyperlink"/>
          <w:color w:val="auto"/>
          <w:u w:val="none"/>
          <w:lang w:val="de-AT"/>
        </w:rPr>
        <w:t xml:space="preserve"> 3</w:t>
      </w:r>
    </w:p>
    <w:p w14:paraId="0E3A58D1" w14:textId="77777777" w:rsidR="00F9095A" w:rsidRPr="00D1043D" w:rsidRDefault="00F9095A" w:rsidP="00F9095A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6F6DFCCD" w14:textId="77777777" w:rsidR="00F9095A" w:rsidRPr="00D1043D" w:rsidRDefault="00F9095A" w:rsidP="00F9095A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69882B1F" w14:textId="77777777" w:rsidR="00F9095A" w:rsidRPr="00D1043D" w:rsidRDefault="00F9095A" w:rsidP="00F9095A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27EB3EC5" w14:textId="77777777" w:rsidR="00F9095A" w:rsidRPr="00D1043D" w:rsidRDefault="00F9095A" w:rsidP="00F9095A">
      <w:pPr>
        <w:spacing w:line="240" w:lineRule="auto"/>
        <w:ind w:right="1843"/>
        <w:rPr>
          <w:rStyle w:val="Hyperlink"/>
          <w:color w:val="auto"/>
          <w:u w:val="none"/>
        </w:rPr>
      </w:pPr>
    </w:p>
    <w:p w14:paraId="06D3E4BC" w14:textId="16116D31" w:rsidR="00F9095A" w:rsidRDefault="00037627" w:rsidP="00F9095A">
      <w:pPr>
        <w:spacing w:line="240" w:lineRule="auto"/>
        <w:ind w:right="1843"/>
        <w:rPr>
          <w:rStyle w:val="Hyperlink"/>
          <w:b/>
          <w:color w:val="auto"/>
          <w:u w:val="none"/>
          <w:lang w:val="en-AU"/>
        </w:rPr>
      </w:pPr>
      <w:r>
        <w:rPr>
          <w:rStyle w:val="Hyperlink"/>
          <w:b/>
          <w:color w:val="auto"/>
          <w:u w:val="none"/>
          <w:lang w:val="en-AU"/>
        </w:rPr>
        <w:t>Press contact</w:t>
      </w:r>
      <w:r w:rsidR="00F9095A" w:rsidRPr="00F673DB">
        <w:rPr>
          <w:rStyle w:val="Hyperlink"/>
          <w:b/>
          <w:color w:val="auto"/>
          <w:u w:val="none"/>
          <w:lang w:val="en-AU"/>
        </w:rPr>
        <w:t>:</w:t>
      </w:r>
    </w:p>
    <w:p w14:paraId="05D2B955" w14:textId="77777777" w:rsidR="003A349A" w:rsidRPr="00D1043D" w:rsidRDefault="003A349A" w:rsidP="003A349A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001C9300" w14:textId="519C829E" w:rsidR="003A349A" w:rsidRPr="00D1043D" w:rsidRDefault="002E2726" w:rsidP="003A349A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>Communications</w:t>
      </w:r>
      <w:r w:rsidR="003A349A" w:rsidRPr="00D1043D">
        <w:rPr>
          <w:rStyle w:val="Hyperlink"/>
          <w:color w:val="auto"/>
          <w:u w:val="none"/>
          <w:lang w:val="en-AU"/>
        </w:rPr>
        <w:t xml:space="preserve"> Specialist</w:t>
      </w:r>
    </w:p>
    <w:p w14:paraId="6340256A" w14:textId="77777777" w:rsidR="003A349A" w:rsidRPr="00CB2E2B" w:rsidRDefault="003A349A" w:rsidP="003A349A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CB2E2B">
        <w:rPr>
          <w:rStyle w:val="Hyperlink"/>
          <w:color w:val="auto"/>
          <w:u w:val="none"/>
          <w:lang w:val="de-AT"/>
        </w:rPr>
        <w:t>T: +43.(0)50.486-2267</w:t>
      </w:r>
    </w:p>
    <w:p w14:paraId="2EE8391D" w14:textId="77777777" w:rsidR="003A349A" w:rsidRPr="00CB2E2B" w:rsidRDefault="003A349A" w:rsidP="003A349A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CB2E2B">
        <w:rPr>
          <w:rStyle w:val="Hyperlink"/>
          <w:color w:val="auto"/>
          <w:u w:val="none"/>
          <w:lang w:val="de-AT"/>
        </w:rPr>
        <w:t>M: +43.(0)664.88459713</w:t>
      </w:r>
    </w:p>
    <w:p w14:paraId="1DE3DB17" w14:textId="77777777" w:rsidR="003A349A" w:rsidRPr="00CB2E2B" w:rsidRDefault="003A349A" w:rsidP="003A349A">
      <w:pPr>
        <w:spacing w:line="240" w:lineRule="auto"/>
        <w:ind w:right="1843"/>
        <w:rPr>
          <w:lang w:val="de-AT"/>
        </w:rPr>
      </w:pPr>
      <w:r w:rsidRPr="00CB2E2B">
        <w:rPr>
          <w:rStyle w:val="Hyperlink"/>
          <w:color w:val="auto"/>
          <w:u w:val="none"/>
          <w:lang w:val="de-AT"/>
        </w:rPr>
        <w:t>alexander.tahedl@tgw-group.com</w:t>
      </w:r>
    </w:p>
    <w:p w14:paraId="7BBEF3FC" w14:textId="069B9CB0" w:rsidR="003A349A" w:rsidRPr="00CB2E2B" w:rsidRDefault="003A349A" w:rsidP="00F9095A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1AD6D226" w14:textId="77777777" w:rsidR="003A349A" w:rsidRPr="00CB2E2B" w:rsidRDefault="003A349A" w:rsidP="00F9095A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09FAB99F" w14:textId="77777777" w:rsidR="00F9095A" w:rsidRPr="00D1043D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72AFBA83" w14:textId="77777777" w:rsidR="00F9095A" w:rsidRPr="00D1043D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5A9324CE" w14:textId="77777777" w:rsidR="00F9095A" w:rsidRPr="00CB2E2B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CB2E2B">
        <w:rPr>
          <w:rStyle w:val="Hyperlink"/>
          <w:color w:val="auto"/>
          <w:u w:val="none"/>
          <w:lang w:val="en-AU"/>
        </w:rPr>
        <w:t>T: +43</w:t>
      </w:r>
      <w:proofErr w:type="gramStart"/>
      <w:r w:rsidRPr="00CB2E2B">
        <w:rPr>
          <w:rStyle w:val="Hyperlink"/>
          <w:color w:val="auto"/>
          <w:u w:val="none"/>
          <w:lang w:val="en-AU"/>
        </w:rPr>
        <w:t>.(</w:t>
      </w:r>
      <w:proofErr w:type="gramEnd"/>
      <w:r w:rsidRPr="00CB2E2B">
        <w:rPr>
          <w:rStyle w:val="Hyperlink"/>
          <w:color w:val="auto"/>
          <w:u w:val="none"/>
          <w:lang w:val="en-AU"/>
        </w:rPr>
        <w:t>0)50.486-1382</w:t>
      </w:r>
    </w:p>
    <w:p w14:paraId="59F7DE5B" w14:textId="77777777" w:rsidR="00F9095A" w:rsidRPr="00CB2E2B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CB2E2B">
        <w:rPr>
          <w:rStyle w:val="Hyperlink"/>
          <w:color w:val="auto"/>
          <w:u w:val="none"/>
          <w:lang w:val="en-AU"/>
        </w:rPr>
        <w:t>M: +43</w:t>
      </w:r>
      <w:proofErr w:type="gramStart"/>
      <w:r w:rsidRPr="00CB2E2B">
        <w:rPr>
          <w:rStyle w:val="Hyperlink"/>
          <w:color w:val="auto"/>
          <w:u w:val="none"/>
          <w:lang w:val="en-AU"/>
        </w:rPr>
        <w:t>.(</w:t>
      </w:r>
      <w:proofErr w:type="gramEnd"/>
      <w:r w:rsidRPr="00CB2E2B">
        <w:rPr>
          <w:rStyle w:val="Hyperlink"/>
          <w:color w:val="auto"/>
          <w:u w:val="none"/>
          <w:lang w:val="en-AU"/>
        </w:rPr>
        <w:t>0)664.8187423</w:t>
      </w:r>
    </w:p>
    <w:p w14:paraId="151A3C00" w14:textId="77777777" w:rsidR="00F9095A" w:rsidRPr="00CB2E2B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CB2E2B">
        <w:rPr>
          <w:rStyle w:val="Hyperlink"/>
          <w:color w:val="auto"/>
          <w:u w:val="none"/>
          <w:lang w:val="en-AU"/>
        </w:rPr>
        <w:t>martin.kirchmayr@tgw-group.com</w:t>
      </w:r>
    </w:p>
    <w:p w14:paraId="2DFF6C3F" w14:textId="1EC85291" w:rsidR="00F9095A" w:rsidRPr="00C5500F" w:rsidRDefault="00F9095A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en-AU" w:eastAsia="de-AT"/>
        </w:rPr>
      </w:pPr>
    </w:p>
    <w:sectPr w:rsidR="00F9095A" w:rsidRPr="00C5500F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381BF" w14:textId="77777777" w:rsidR="00BD5AC1" w:rsidRDefault="00BD5AC1" w:rsidP="00764006">
      <w:pPr>
        <w:spacing w:line="240" w:lineRule="auto"/>
      </w:pPr>
      <w:r>
        <w:separator/>
      </w:r>
    </w:p>
  </w:endnote>
  <w:endnote w:type="continuationSeparator" w:id="0">
    <w:p w14:paraId="36FFD15A" w14:textId="77777777" w:rsidR="00BD5AC1" w:rsidRDefault="00BD5AC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D5AC1" w:rsidRPr="00252CD7" w14:paraId="2993B219" w14:textId="77777777" w:rsidTr="00C15D91">
      <w:tc>
        <w:tcPr>
          <w:tcW w:w="6474" w:type="dxa"/>
        </w:tcPr>
        <w:p w14:paraId="488087F1" w14:textId="77777777" w:rsidR="00BD5AC1" w:rsidRPr="00252CD7" w:rsidRDefault="00BD5AC1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BD5AC1" w:rsidRPr="00252CD7" w:rsidRDefault="00BD5AC1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BD5AC1" w:rsidRPr="00252CD7" w:rsidRDefault="00BD5AC1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547AA919" w:rsidR="00BD5AC1" w:rsidRPr="00252CD7" w:rsidRDefault="00BD5AC1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BA1625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2</w:t>
          </w:r>
        </w:p>
      </w:tc>
    </w:tr>
  </w:tbl>
  <w:p w14:paraId="22243D87" w14:textId="77777777" w:rsidR="00BD5AC1" w:rsidRDefault="00BD5A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D8981" w14:textId="77777777" w:rsidR="00BD5AC1" w:rsidRDefault="00BD5AC1" w:rsidP="00764006">
      <w:pPr>
        <w:spacing w:line="240" w:lineRule="auto"/>
      </w:pPr>
      <w:r>
        <w:separator/>
      </w:r>
    </w:p>
  </w:footnote>
  <w:footnote w:type="continuationSeparator" w:id="0">
    <w:p w14:paraId="33B2B9F4" w14:textId="77777777" w:rsidR="00BD5AC1" w:rsidRDefault="00BD5AC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BD5AC1" w:rsidRDefault="00BD5AC1" w:rsidP="00764006">
    <w:pPr>
      <w:pStyle w:val="Kopfzeile"/>
      <w:jc w:val="right"/>
    </w:pPr>
    <w:r>
      <w:br/>
    </w:r>
  </w:p>
  <w:p w14:paraId="2DF6B9A4" w14:textId="107147CB" w:rsidR="00BD5AC1" w:rsidRPr="00C15D91" w:rsidRDefault="00BD5AC1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FDF"/>
    <w:multiLevelType w:val="hybridMultilevel"/>
    <w:tmpl w:val="AC1E7D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17"/>
  </w:num>
  <w:num w:numId="4">
    <w:abstractNumId w:val="27"/>
  </w:num>
  <w:num w:numId="5">
    <w:abstractNumId w:val="16"/>
  </w:num>
  <w:num w:numId="6">
    <w:abstractNumId w:val="5"/>
  </w:num>
  <w:num w:numId="7">
    <w:abstractNumId w:val="19"/>
  </w:num>
  <w:num w:numId="8">
    <w:abstractNumId w:val="14"/>
  </w:num>
  <w:num w:numId="9">
    <w:abstractNumId w:val="24"/>
  </w:num>
  <w:num w:numId="10">
    <w:abstractNumId w:val="4"/>
  </w:num>
  <w:num w:numId="11">
    <w:abstractNumId w:val="8"/>
  </w:num>
  <w:num w:numId="12">
    <w:abstractNumId w:val="21"/>
  </w:num>
  <w:num w:numId="13">
    <w:abstractNumId w:val="22"/>
  </w:num>
  <w:num w:numId="14">
    <w:abstractNumId w:val="26"/>
  </w:num>
  <w:num w:numId="15">
    <w:abstractNumId w:val="28"/>
  </w:num>
  <w:num w:numId="16">
    <w:abstractNumId w:val="6"/>
  </w:num>
  <w:num w:numId="17">
    <w:abstractNumId w:val="25"/>
  </w:num>
  <w:num w:numId="18">
    <w:abstractNumId w:val="7"/>
  </w:num>
  <w:num w:numId="19">
    <w:abstractNumId w:val="9"/>
  </w:num>
  <w:num w:numId="20">
    <w:abstractNumId w:val="12"/>
  </w:num>
  <w:num w:numId="21">
    <w:abstractNumId w:val="3"/>
  </w:num>
  <w:num w:numId="22">
    <w:abstractNumId w:val="11"/>
  </w:num>
  <w:num w:numId="23">
    <w:abstractNumId w:val="23"/>
  </w:num>
  <w:num w:numId="24">
    <w:abstractNumId w:val="23"/>
  </w:num>
  <w:num w:numId="25">
    <w:abstractNumId w:val="10"/>
  </w:num>
  <w:num w:numId="26">
    <w:abstractNumId w:val="0"/>
  </w:num>
  <w:num w:numId="27">
    <w:abstractNumId w:val="18"/>
  </w:num>
  <w:num w:numId="28">
    <w:abstractNumId w:val="15"/>
  </w:num>
  <w:num w:numId="29">
    <w:abstractNumId w:val="2"/>
  </w:num>
  <w:num w:numId="30">
    <w:abstractNumId w:val="1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AT" w:vendorID="64" w:dllVersion="4096" w:nlCheck="1" w:checkStyle="0"/>
  <w:activeWritingStyle w:appName="MSWord" w:lang="en-A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2690"/>
    <w:rsid w:val="0002337D"/>
    <w:rsid w:val="0002523A"/>
    <w:rsid w:val="00025E23"/>
    <w:rsid w:val="00025EE3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37627"/>
    <w:rsid w:val="00041846"/>
    <w:rsid w:val="00042726"/>
    <w:rsid w:val="000429AF"/>
    <w:rsid w:val="00043FE7"/>
    <w:rsid w:val="00044B78"/>
    <w:rsid w:val="00044F5F"/>
    <w:rsid w:val="00045425"/>
    <w:rsid w:val="00046CA1"/>
    <w:rsid w:val="0004744E"/>
    <w:rsid w:val="0005207A"/>
    <w:rsid w:val="00054579"/>
    <w:rsid w:val="00055779"/>
    <w:rsid w:val="00056540"/>
    <w:rsid w:val="000603BE"/>
    <w:rsid w:val="000604C0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30A8"/>
    <w:rsid w:val="000740E1"/>
    <w:rsid w:val="00077DC3"/>
    <w:rsid w:val="00077E72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0D78"/>
    <w:rsid w:val="000A23E2"/>
    <w:rsid w:val="000A3230"/>
    <w:rsid w:val="000A3C02"/>
    <w:rsid w:val="000A490F"/>
    <w:rsid w:val="000A51B5"/>
    <w:rsid w:val="000A54B6"/>
    <w:rsid w:val="000A5860"/>
    <w:rsid w:val="000A5FC9"/>
    <w:rsid w:val="000A67DD"/>
    <w:rsid w:val="000A7A37"/>
    <w:rsid w:val="000A7AC1"/>
    <w:rsid w:val="000B2064"/>
    <w:rsid w:val="000B25E3"/>
    <w:rsid w:val="000B2D0A"/>
    <w:rsid w:val="000B3432"/>
    <w:rsid w:val="000B3A42"/>
    <w:rsid w:val="000B3FA7"/>
    <w:rsid w:val="000B6520"/>
    <w:rsid w:val="000B6892"/>
    <w:rsid w:val="000B697D"/>
    <w:rsid w:val="000B6B32"/>
    <w:rsid w:val="000B6D90"/>
    <w:rsid w:val="000B6DBD"/>
    <w:rsid w:val="000C043F"/>
    <w:rsid w:val="000C07DC"/>
    <w:rsid w:val="000C264E"/>
    <w:rsid w:val="000C2723"/>
    <w:rsid w:val="000C3EF3"/>
    <w:rsid w:val="000C67E8"/>
    <w:rsid w:val="000C6E5F"/>
    <w:rsid w:val="000C79F9"/>
    <w:rsid w:val="000D0819"/>
    <w:rsid w:val="000D0B64"/>
    <w:rsid w:val="000D0FFE"/>
    <w:rsid w:val="000D14DE"/>
    <w:rsid w:val="000D23CF"/>
    <w:rsid w:val="000D26A4"/>
    <w:rsid w:val="000D3D7D"/>
    <w:rsid w:val="000D445F"/>
    <w:rsid w:val="000D5038"/>
    <w:rsid w:val="000D570F"/>
    <w:rsid w:val="000D5FEF"/>
    <w:rsid w:val="000D6378"/>
    <w:rsid w:val="000D71B4"/>
    <w:rsid w:val="000D7589"/>
    <w:rsid w:val="000D7892"/>
    <w:rsid w:val="000D79F0"/>
    <w:rsid w:val="000E3904"/>
    <w:rsid w:val="000E58F9"/>
    <w:rsid w:val="000E721B"/>
    <w:rsid w:val="000E742E"/>
    <w:rsid w:val="000E779D"/>
    <w:rsid w:val="000F039C"/>
    <w:rsid w:val="000F03F7"/>
    <w:rsid w:val="000F2F08"/>
    <w:rsid w:val="000F6568"/>
    <w:rsid w:val="000F6F55"/>
    <w:rsid w:val="000F7D85"/>
    <w:rsid w:val="00100CDF"/>
    <w:rsid w:val="00102B91"/>
    <w:rsid w:val="00102B94"/>
    <w:rsid w:val="00102C0C"/>
    <w:rsid w:val="00102F3E"/>
    <w:rsid w:val="00104C96"/>
    <w:rsid w:val="001109BF"/>
    <w:rsid w:val="00113DF1"/>
    <w:rsid w:val="00114802"/>
    <w:rsid w:val="0011552B"/>
    <w:rsid w:val="00117307"/>
    <w:rsid w:val="00120A0D"/>
    <w:rsid w:val="00121757"/>
    <w:rsid w:val="00123A1C"/>
    <w:rsid w:val="001250A7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59E8"/>
    <w:rsid w:val="001364CA"/>
    <w:rsid w:val="00136EEB"/>
    <w:rsid w:val="001411C5"/>
    <w:rsid w:val="00141294"/>
    <w:rsid w:val="00141B16"/>
    <w:rsid w:val="00141F13"/>
    <w:rsid w:val="00142118"/>
    <w:rsid w:val="001436B8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229"/>
    <w:rsid w:val="00163AFF"/>
    <w:rsid w:val="00165BB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67C0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6D7A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2F86"/>
    <w:rsid w:val="001A3CC9"/>
    <w:rsid w:val="001A4D3D"/>
    <w:rsid w:val="001B0377"/>
    <w:rsid w:val="001B148A"/>
    <w:rsid w:val="001B170E"/>
    <w:rsid w:val="001B1C61"/>
    <w:rsid w:val="001B2429"/>
    <w:rsid w:val="001B3B4C"/>
    <w:rsid w:val="001B45B4"/>
    <w:rsid w:val="001B5C19"/>
    <w:rsid w:val="001B6421"/>
    <w:rsid w:val="001B6B48"/>
    <w:rsid w:val="001B7711"/>
    <w:rsid w:val="001C0242"/>
    <w:rsid w:val="001C1504"/>
    <w:rsid w:val="001C183D"/>
    <w:rsid w:val="001C1F1C"/>
    <w:rsid w:val="001C2834"/>
    <w:rsid w:val="001C5FBB"/>
    <w:rsid w:val="001C6996"/>
    <w:rsid w:val="001C7270"/>
    <w:rsid w:val="001C75F5"/>
    <w:rsid w:val="001C7850"/>
    <w:rsid w:val="001C7C14"/>
    <w:rsid w:val="001C7DD0"/>
    <w:rsid w:val="001D0341"/>
    <w:rsid w:val="001D09DB"/>
    <w:rsid w:val="001D1972"/>
    <w:rsid w:val="001D1A28"/>
    <w:rsid w:val="001D38DF"/>
    <w:rsid w:val="001D3B2A"/>
    <w:rsid w:val="001D3BE6"/>
    <w:rsid w:val="001D3C10"/>
    <w:rsid w:val="001D4AC5"/>
    <w:rsid w:val="001D5A9A"/>
    <w:rsid w:val="001D5F49"/>
    <w:rsid w:val="001D6704"/>
    <w:rsid w:val="001E12D3"/>
    <w:rsid w:val="001E1503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150C"/>
    <w:rsid w:val="002031BD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70BE"/>
    <w:rsid w:val="0021723A"/>
    <w:rsid w:val="002178D9"/>
    <w:rsid w:val="00221837"/>
    <w:rsid w:val="00222848"/>
    <w:rsid w:val="00222B47"/>
    <w:rsid w:val="00222E06"/>
    <w:rsid w:val="0022569C"/>
    <w:rsid w:val="00227EC1"/>
    <w:rsid w:val="00230271"/>
    <w:rsid w:val="002305BF"/>
    <w:rsid w:val="0023083C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4EE8"/>
    <w:rsid w:val="00255570"/>
    <w:rsid w:val="00257566"/>
    <w:rsid w:val="00261DBE"/>
    <w:rsid w:val="00263BEF"/>
    <w:rsid w:val="0026487A"/>
    <w:rsid w:val="00266D58"/>
    <w:rsid w:val="00266E09"/>
    <w:rsid w:val="00267168"/>
    <w:rsid w:val="002673DC"/>
    <w:rsid w:val="00270A4A"/>
    <w:rsid w:val="00270A54"/>
    <w:rsid w:val="00270C76"/>
    <w:rsid w:val="00271172"/>
    <w:rsid w:val="0027288E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3326"/>
    <w:rsid w:val="002865EF"/>
    <w:rsid w:val="00287E22"/>
    <w:rsid w:val="0029174C"/>
    <w:rsid w:val="00291CBF"/>
    <w:rsid w:val="00292532"/>
    <w:rsid w:val="00292577"/>
    <w:rsid w:val="00292EE3"/>
    <w:rsid w:val="0029345E"/>
    <w:rsid w:val="00293AE9"/>
    <w:rsid w:val="00293E3C"/>
    <w:rsid w:val="00294212"/>
    <w:rsid w:val="002947B9"/>
    <w:rsid w:val="002949A8"/>
    <w:rsid w:val="00294E36"/>
    <w:rsid w:val="002956C9"/>
    <w:rsid w:val="00296155"/>
    <w:rsid w:val="002968D4"/>
    <w:rsid w:val="002971F6"/>
    <w:rsid w:val="002A24DB"/>
    <w:rsid w:val="002A47F3"/>
    <w:rsid w:val="002A50BC"/>
    <w:rsid w:val="002A6CF7"/>
    <w:rsid w:val="002B067A"/>
    <w:rsid w:val="002B0D68"/>
    <w:rsid w:val="002B126B"/>
    <w:rsid w:val="002B27F9"/>
    <w:rsid w:val="002B3503"/>
    <w:rsid w:val="002B36AB"/>
    <w:rsid w:val="002B4568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2726"/>
    <w:rsid w:val="002E312E"/>
    <w:rsid w:val="002E3C38"/>
    <w:rsid w:val="002E4D0C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3B2D"/>
    <w:rsid w:val="0030648D"/>
    <w:rsid w:val="0030650C"/>
    <w:rsid w:val="003114D5"/>
    <w:rsid w:val="003122E3"/>
    <w:rsid w:val="00313185"/>
    <w:rsid w:val="0031373B"/>
    <w:rsid w:val="00314C9B"/>
    <w:rsid w:val="00314D5D"/>
    <w:rsid w:val="003168AE"/>
    <w:rsid w:val="00316CC3"/>
    <w:rsid w:val="00316CD2"/>
    <w:rsid w:val="00317FAF"/>
    <w:rsid w:val="00320045"/>
    <w:rsid w:val="003208BD"/>
    <w:rsid w:val="00320D4B"/>
    <w:rsid w:val="003216F7"/>
    <w:rsid w:val="00321DDA"/>
    <w:rsid w:val="0032405B"/>
    <w:rsid w:val="00324AF6"/>
    <w:rsid w:val="003260FC"/>
    <w:rsid w:val="00327267"/>
    <w:rsid w:val="003274AC"/>
    <w:rsid w:val="00330273"/>
    <w:rsid w:val="00331864"/>
    <w:rsid w:val="0033228A"/>
    <w:rsid w:val="00333605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667E"/>
    <w:rsid w:val="0034759F"/>
    <w:rsid w:val="00347892"/>
    <w:rsid w:val="003504E7"/>
    <w:rsid w:val="00353D82"/>
    <w:rsid w:val="00353F9E"/>
    <w:rsid w:val="003540AE"/>
    <w:rsid w:val="00355190"/>
    <w:rsid w:val="00355E1C"/>
    <w:rsid w:val="00356074"/>
    <w:rsid w:val="0035637D"/>
    <w:rsid w:val="003572A1"/>
    <w:rsid w:val="00361063"/>
    <w:rsid w:val="00361341"/>
    <w:rsid w:val="00361B30"/>
    <w:rsid w:val="00363372"/>
    <w:rsid w:val="003637B7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522E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A0407"/>
    <w:rsid w:val="003A0BA7"/>
    <w:rsid w:val="003A2448"/>
    <w:rsid w:val="003A2AEC"/>
    <w:rsid w:val="003A3331"/>
    <w:rsid w:val="003A349A"/>
    <w:rsid w:val="003A42A1"/>
    <w:rsid w:val="003A6EC7"/>
    <w:rsid w:val="003A729A"/>
    <w:rsid w:val="003B5D80"/>
    <w:rsid w:val="003B5F61"/>
    <w:rsid w:val="003B62D8"/>
    <w:rsid w:val="003B636D"/>
    <w:rsid w:val="003B7ED2"/>
    <w:rsid w:val="003C043F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4392"/>
    <w:rsid w:val="003D55F4"/>
    <w:rsid w:val="003D66BA"/>
    <w:rsid w:val="003E0954"/>
    <w:rsid w:val="003E13CD"/>
    <w:rsid w:val="003E17B7"/>
    <w:rsid w:val="003E1FF4"/>
    <w:rsid w:val="003E2045"/>
    <w:rsid w:val="003E3198"/>
    <w:rsid w:val="003E3D73"/>
    <w:rsid w:val="003E4332"/>
    <w:rsid w:val="003E452D"/>
    <w:rsid w:val="003E4E08"/>
    <w:rsid w:val="003E5B84"/>
    <w:rsid w:val="003E625C"/>
    <w:rsid w:val="003F04A3"/>
    <w:rsid w:val="003F210C"/>
    <w:rsid w:val="003F2DC7"/>
    <w:rsid w:val="003F6519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1D0"/>
    <w:rsid w:val="004075C1"/>
    <w:rsid w:val="00411D1C"/>
    <w:rsid w:val="00411E5C"/>
    <w:rsid w:val="00414A71"/>
    <w:rsid w:val="00415FAA"/>
    <w:rsid w:val="00417A01"/>
    <w:rsid w:val="00420460"/>
    <w:rsid w:val="00421397"/>
    <w:rsid w:val="00421702"/>
    <w:rsid w:val="00422A59"/>
    <w:rsid w:val="00424AA7"/>
    <w:rsid w:val="00424B45"/>
    <w:rsid w:val="00425613"/>
    <w:rsid w:val="004258A7"/>
    <w:rsid w:val="00425957"/>
    <w:rsid w:val="00426142"/>
    <w:rsid w:val="00426809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1B8F"/>
    <w:rsid w:val="00444BA0"/>
    <w:rsid w:val="004455EB"/>
    <w:rsid w:val="00446BA4"/>
    <w:rsid w:val="004472A0"/>
    <w:rsid w:val="00447A66"/>
    <w:rsid w:val="004502C7"/>
    <w:rsid w:val="00450B34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0872"/>
    <w:rsid w:val="0046196B"/>
    <w:rsid w:val="00461BA1"/>
    <w:rsid w:val="00466F48"/>
    <w:rsid w:val="00467299"/>
    <w:rsid w:val="00467BB2"/>
    <w:rsid w:val="00470B0F"/>
    <w:rsid w:val="004712CF"/>
    <w:rsid w:val="004743B7"/>
    <w:rsid w:val="00474631"/>
    <w:rsid w:val="004760F2"/>
    <w:rsid w:val="00477AE8"/>
    <w:rsid w:val="00480094"/>
    <w:rsid w:val="00481057"/>
    <w:rsid w:val="0048160A"/>
    <w:rsid w:val="004825B7"/>
    <w:rsid w:val="004835A9"/>
    <w:rsid w:val="00484E73"/>
    <w:rsid w:val="00485326"/>
    <w:rsid w:val="00485975"/>
    <w:rsid w:val="004859C0"/>
    <w:rsid w:val="00485C68"/>
    <w:rsid w:val="00486E12"/>
    <w:rsid w:val="00487647"/>
    <w:rsid w:val="00493E79"/>
    <w:rsid w:val="00494F3A"/>
    <w:rsid w:val="00494FE1"/>
    <w:rsid w:val="004956E3"/>
    <w:rsid w:val="004A2ED9"/>
    <w:rsid w:val="004A36E5"/>
    <w:rsid w:val="004A4623"/>
    <w:rsid w:val="004A48A6"/>
    <w:rsid w:val="004A4B02"/>
    <w:rsid w:val="004A5DE3"/>
    <w:rsid w:val="004A6AA7"/>
    <w:rsid w:val="004A6B41"/>
    <w:rsid w:val="004A7703"/>
    <w:rsid w:val="004A78EA"/>
    <w:rsid w:val="004B05BE"/>
    <w:rsid w:val="004B0965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865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AFB"/>
    <w:rsid w:val="004E72A9"/>
    <w:rsid w:val="004E7850"/>
    <w:rsid w:val="004E7AE9"/>
    <w:rsid w:val="004F2DCE"/>
    <w:rsid w:val="004F2F9A"/>
    <w:rsid w:val="004F4203"/>
    <w:rsid w:val="004F4838"/>
    <w:rsid w:val="004F4CB9"/>
    <w:rsid w:val="004F6081"/>
    <w:rsid w:val="00500690"/>
    <w:rsid w:val="00501702"/>
    <w:rsid w:val="00502B61"/>
    <w:rsid w:val="00502FE6"/>
    <w:rsid w:val="00503E3E"/>
    <w:rsid w:val="00503F44"/>
    <w:rsid w:val="0050417C"/>
    <w:rsid w:val="00505DCA"/>
    <w:rsid w:val="00510621"/>
    <w:rsid w:val="00510831"/>
    <w:rsid w:val="005110B2"/>
    <w:rsid w:val="00511610"/>
    <w:rsid w:val="00513036"/>
    <w:rsid w:val="00514042"/>
    <w:rsid w:val="005140C0"/>
    <w:rsid w:val="00516F92"/>
    <w:rsid w:val="005202F2"/>
    <w:rsid w:val="00520D27"/>
    <w:rsid w:val="00521DF4"/>
    <w:rsid w:val="00523E4A"/>
    <w:rsid w:val="0052421D"/>
    <w:rsid w:val="005249F2"/>
    <w:rsid w:val="00525ED3"/>
    <w:rsid w:val="00527031"/>
    <w:rsid w:val="005278C0"/>
    <w:rsid w:val="005279F5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42D"/>
    <w:rsid w:val="005603E9"/>
    <w:rsid w:val="00560882"/>
    <w:rsid w:val="005609F6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79F"/>
    <w:rsid w:val="00574E3C"/>
    <w:rsid w:val="00574EE7"/>
    <w:rsid w:val="00577457"/>
    <w:rsid w:val="00577E48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5F8"/>
    <w:rsid w:val="00595F90"/>
    <w:rsid w:val="005A028B"/>
    <w:rsid w:val="005A0A7C"/>
    <w:rsid w:val="005A1CE4"/>
    <w:rsid w:val="005A3199"/>
    <w:rsid w:val="005A37FB"/>
    <w:rsid w:val="005A3EFD"/>
    <w:rsid w:val="005A4203"/>
    <w:rsid w:val="005A4A73"/>
    <w:rsid w:val="005A642C"/>
    <w:rsid w:val="005B089C"/>
    <w:rsid w:val="005B1B09"/>
    <w:rsid w:val="005B1FBE"/>
    <w:rsid w:val="005B446B"/>
    <w:rsid w:val="005B7777"/>
    <w:rsid w:val="005C11CD"/>
    <w:rsid w:val="005C121A"/>
    <w:rsid w:val="005C3AD9"/>
    <w:rsid w:val="005C3D17"/>
    <w:rsid w:val="005C67B0"/>
    <w:rsid w:val="005C6A6A"/>
    <w:rsid w:val="005C6F82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7899"/>
    <w:rsid w:val="005E0E53"/>
    <w:rsid w:val="005E15B3"/>
    <w:rsid w:val="005E26CA"/>
    <w:rsid w:val="005E2D7B"/>
    <w:rsid w:val="005E32F3"/>
    <w:rsid w:val="005E4B43"/>
    <w:rsid w:val="005E5BC2"/>
    <w:rsid w:val="005E5C16"/>
    <w:rsid w:val="005F0611"/>
    <w:rsid w:val="005F2FD4"/>
    <w:rsid w:val="005F4562"/>
    <w:rsid w:val="005F518B"/>
    <w:rsid w:val="005F53F8"/>
    <w:rsid w:val="005F5638"/>
    <w:rsid w:val="005F5E3E"/>
    <w:rsid w:val="005F6A3E"/>
    <w:rsid w:val="005F6E44"/>
    <w:rsid w:val="005F7884"/>
    <w:rsid w:val="006027F0"/>
    <w:rsid w:val="00603647"/>
    <w:rsid w:val="00603680"/>
    <w:rsid w:val="00604E8C"/>
    <w:rsid w:val="00605448"/>
    <w:rsid w:val="0060697E"/>
    <w:rsid w:val="00607294"/>
    <w:rsid w:val="00607AEF"/>
    <w:rsid w:val="00607D09"/>
    <w:rsid w:val="00607EAC"/>
    <w:rsid w:val="006118EE"/>
    <w:rsid w:val="00612290"/>
    <w:rsid w:val="00612FE7"/>
    <w:rsid w:val="00613B8D"/>
    <w:rsid w:val="00614FAD"/>
    <w:rsid w:val="0061568D"/>
    <w:rsid w:val="00615A32"/>
    <w:rsid w:val="006162F8"/>
    <w:rsid w:val="00616DF5"/>
    <w:rsid w:val="0061715F"/>
    <w:rsid w:val="00617A87"/>
    <w:rsid w:val="0062177E"/>
    <w:rsid w:val="006225BA"/>
    <w:rsid w:val="0062373B"/>
    <w:rsid w:val="00623776"/>
    <w:rsid w:val="00623F73"/>
    <w:rsid w:val="00624A23"/>
    <w:rsid w:val="006255B7"/>
    <w:rsid w:val="006317F6"/>
    <w:rsid w:val="00632836"/>
    <w:rsid w:val="00633166"/>
    <w:rsid w:val="0063377D"/>
    <w:rsid w:val="0063427C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4AE9"/>
    <w:rsid w:val="00645281"/>
    <w:rsid w:val="0064588E"/>
    <w:rsid w:val="00646BB6"/>
    <w:rsid w:val="006476CC"/>
    <w:rsid w:val="00647C8C"/>
    <w:rsid w:val="00650001"/>
    <w:rsid w:val="00654078"/>
    <w:rsid w:val="0065592A"/>
    <w:rsid w:val="006567DB"/>
    <w:rsid w:val="00657A2F"/>
    <w:rsid w:val="00661141"/>
    <w:rsid w:val="00661505"/>
    <w:rsid w:val="006616A4"/>
    <w:rsid w:val="0066178D"/>
    <w:rsid w:val="00661B77"/>
    <w:rsid w:val="0066245B"/>
    <w:rsid w:val="00662DED"/>
    <w:rsid w:val="006670D6"/>
    <w:rsid w:val="0066718E"/>
    <w:rsid w:val="00667E1D"/>
    <w:rsid w:val="00671061"/>
    <w:rsid w:val="00671E1E"/>
    <w:rsid w:val="00672A2C"/>
    <w:rsid w:val="00672BB9"/>
    <w:rsid w:val="00672BDD"/>
    <w:rsid w:val="0067367A"/>
    <w:rsid w:val="00674B61"/>
    <w:rsid w:val="00675751"/>
    <w:rsid w:val="00675809"/>
    <w:rsid w:val="006768C7"/>
    <w:rsid w:val="00676FE5"/>
    <w:rsid w:val="00680232"/>
    <w:rsid w:val="00681D6B"/>
    <w:rsid w:val="0068423B"/>
    <w:rsid w:val="00684B83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4E7F"/>
    <w:rsid w:val="00695C7D"/>
    <w:rsid w:val="00695DCF"/>
    <w:rsid w:val="00696AAC"/>
    <w:rsid w:val="00697E17"/>
    <w:rsid w:val="006A0369"/>
    <w:rsid w:val="006A0DF9"/>
    <w:rsid w:val="006A1418"/>
    <w:rsid w:val="006A172E"/>
    <w:rsid w:val="006A30D1"/>
    <w:rsid w:val="006A5B92"/>
    <w:rsid w:val="006A665A"/>
    <w:rsid w:val="006A6ABB"/>
    <w:rsid w:val="006A785C"/>
    <w:rsid w:val="006B070C"/>
    <w:rsid w:val="006B2AE7"/>
    <w:rsid w:val="006B400C"/>
    <w:rsid w:val="006B6301"/>
    <w:rsid w:val="006C0300"/>
    <w:rsid w:val="006C0F2A"/>
    <w:rsid w:val="006C1B6F"/>
    <w:rsid w:val="006C22C7"/>
    <w:rsid w:val="006C2AC7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16D6"/>
    <w:rsid w:val="006E4DC1"/>
    <w:rsid w:val="006E4DF2"/>
    <w:rsid w:val="006E6D14"/>
    <w:rsid w:val="006E7B1A"/>
    <w:rsid w:val="006F0526"/>
    <w:rsid w:val="006F58F1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5B7A"/>
    <w:rsid w:val="007067C2"/>
    <w:rsid w:val="00706B6D"/>
    <w:rsid w:val="00706DB6"/>
    <w:rsid w:val="00706E1F"/>
    <w:rsid w:val="00710463"/>
    <w:rsid w:val="00711060"/>
    <w:rsid w:val="00713569"/>
    <w:rsid w:val="0071387A"/>
    <w:rsid w:val="007141F0"/>
    <w:rsid w:val="0071466A"/>
    <w:rsid w:val="007149B0"/>
    <w:rsid w:val="00715206"/>
    <w:rsid w:val="00716360"/>
    <w:rsid w:val="007176FB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0C0A"/>
    <w:rsid w:val="00750F10"/>
    <w:rsid w:val="0075117B"/>
    <w:rsid w:val="00751CEF"/>
    <w:rsid w:val="0075207B"/>
    <w:rsid w:val="00755187"/>
    <w:rsid w:val="0075581B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2E73"/>
    <w:rsid w:val="00773263"/>
    <w:rsid w:val="00773CC5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1C80"/>
    <w:rsid w:val="007921AE"/>
    <w:rsid w:val="00792577"/>
    <w:rsid w:val="00793254"/>
    <w:rsid w:val="00795184"/>
    <w:rsid w:val="00795D1C"/>
    <w:rsid w:val="00795FD3"/>
    <w:rsid w:val="007963DC"/>
    <w:rsid w:val="007A040F"/>
    <w:rsid w:val="007A1360"/>
    <w:rsid w:val="007A1868"/>
    <w:rsid w:val="007A2705"/>
    <w:rsid w:val="007A3987"/>
    <w:rsid w:val="007A4733"/>
    <w:rsid w:val="007A4954"/>
    <w:rsid w:val="007A4CD1"/>
    <w:rsid w:val="007A56BA"/>
    <w:rsid w:val="007A7E0E"/>
    <w:rsid w:val="007B07E1"/>
    <w:rsid w:val="007B1087"/>
    <w:rsid w:val="007B162E"/>
    <w:rsid w:val="007B2D6E"/>
    <w:rsid w:val="007B5207"/>
    <w:rsid w:val="007B5723"/>
    <w:rsid w:val="007B577A"/>
    <w:rsid w:val="007B58F0"/>
    <w:rsid w:val="007B5D44"/>
    <w:rsid w:val="007B6286"/>
    <w:rsid w:val="007B721A"/>
    <w:rsid w:val="007C0678"/>
    <w:rsid w:val="007C1809"/>
    <w:rsid w:val="007C343E"/>
    <w:rsid w:val="007C3BFE"/>
    <w:rsid w:val="007C609A"/>
    <w:rsid w:val="007C622C"/>
    <w:rsid w:val="007C7155"/>
    <w:rsid w:val="007D0E42"/>
    <w:rsid w:val="007D1F7B"/>
    <w:rsid w:val="007D3B79"/>
    <w:rsid w:val="007D42C5"/>
    <w:rsid w:val="007D504B"/>
    <w:rsid w:val="007D754C"/>
    <w:rsid w:val="007D781A"/>
    <w:rsid w:val="007D7FBA"/>
    <w:rsid w:val="007E1165"/>
    <w:rsid w:val="007E1531"/>
    <w:rsid w:val="007E3B01"/>
    <w:rsid w:val="007E4807"/>
    <w:rsid w:val="007E5BFD"/>
    <w:rsid w:val="007E68C3"/>
    <w:rsid w:val="007E6D01"/>
    <w:rsid w:val="007E6EBA"/>
    <w:rsid w:val="007E70D0"/>
    <w:rsid w:val="007F16AA"/>
    <w:rsid w:val="007F24A5"/>
    <w:rsid w:val="007F3CA0"/>
    <w:rsid w:val="007F4938"/>
    <w:rsid w:val="007F4B40"/>
    <w:rsid w:val="007F593D"/>
    <w:rsid w:val="007F6F67"/>
    <w:rsid w:val="007F76F2"/>
    <w:rsid w:val="007F7E85"/>
    <w:rsid w:val="00803002"/>
    <w:rsid w:val="008031A8"/>
    <w:rsid w:val="0080350C"/>
    <w:rsid w:val="008047B3"/>
    <w:rsid w:val="00804C59"/>
    <w:rsid w:val="00805337"/>
    <w:rsid w:val="008109FF"/>
    <w:rsid w:val="00810D20"/>
    <w:rsid w:val="008116A0"/>
    <w:rsid w:val="00813D32"/>
    <w:rsid w:val="00813D6F"/>
    <w:rsid w:val="008141C9"/>
    <w:rsid w:val="00814B55"/>
    <w:rsid w:val="008157AB"/>
    <w:rsid w:val="00817585"/>
    <w:rsid w:val="0082087D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60EC"/>
    <w:rsid w:val="0082766E"/>
    <w:rsid w:val="00827D0D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55BC"/>
    <w:rsid w:val="0084668C"/>
    <w:rsid w:val="00846F01"/>
    <w:rsid w:val="008471B8"/>
    <w:rsid w:val="00847418"/>
    <w:rsid w:val="00847608"/>
    <w:rsid w:val="00851E9F"/>
    <w:rsid w:val="00854198"/>
    <w:rsid w:val="008614C4"/>
    <w:rsid w:val="008618D7"/>
    <w:rsid w:val="00862A1E"/>
    <w:rsid w:val="008645B9"/>
    <w:rsid w:val="00865F37"/>
    <w:rsid w:val="00866BFD"/>
    <w:rsid w:val="00866DE4"/>
    <w:rsid w:val="008672DF"/>
    <w:rsid w:val="00871934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1E4"/>
    <w:rsid w:val="008828CD"/>
    <w:rsid w:val="00882A2C"/>
    <w:rsid w:val="008834DA"/>
    <w:rsid w:val="00883ED7"/>
    <w:rsid w:val="00883FDB"/>
    <w:rsid w:val="008841CD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4156"/>
    <w:rsid w:val="00894D20"/>
    <w:rsid w:val="00895AA0"/>
    <w:rsid w:val="0089662D"/>
    <w:rsid w:val="00896738"/>
    <w:rsid w:val="008A0DC0"/>
    <w:rsid w:val="008A0DCE"/>
    <w:rsid w:val="008A2097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2DE"/>
    <w:rsid w:val="008B7F0D"/>
    <w:rsid w:val="008C30B5"/>
    <w:rsid w:val="008C382A"/>
    <w:rsid w:val="008C3D86"/>
    <w:rsid w:val="008C62E5"/>
    <w:rsid w:val="008C6C73"/>
    <w:rsid w:val="008C6EBD"/>
    <w:rsid w:val="008C7D6D"/>
    <w:rsid w:val="008D07E0"/>
    <w:rsid w:val="008D1D24"/>
    <w:rsid w:val="008D2819"/>
    <w:rsid w:val="008D49DD"/>
    <w:rsid w:val="008D5682"/>
    <w:rsid w:val="008D6780"/>
    <w:rsid w:val="008D7125"/>
    <w:rsid w:val="008D71D3"/>
    <w:rsid w:val="008D75EB"/>
    <w:rsid w:val="008E40E0"/>
    <w:rsid w:val="008E4DED"/>
    <w:rsid w:val="008E4F78"/>
    <w:rsid w:val="008E53BF"/>
    <w:rsid w:val="008E567E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53D1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20E9"/>
    <w:rsid w:val="00923A7C"/>
    <w:rsid w:val="00923FF9"/>
    <w:rsid w:val="00924CAD"/>
    <w:rsid w:val="00924DB3"/>
    <w:rsid w:val="00925941"/>
    <w:rsid w:val="00925FCB"/>
    <w:rsid w:val="00927BDC"/>
    <w:rsid w:val="00930E95"/>
    <w:rsid w:val="00931464"/>
    <w:rsid w:val="00931802"/>
    <w:rsid w:val="00933BDB"/>
    <w:rsid w:val="0093403A"/>
    <w:rsid w:val="00936115"/>
    <w:rsid w:val="009366AB"/>
    <w:rsid w:val="009379DD"/>
    <w:rsid w:val="00937F80"/>
    <w:rsid w:val="009406EE"/>
    <w:rsid w:val="00940AC9"/>
    <w:rsid w:val="0094204A"/>
    <w:rsid w:val="0094574B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656"/>
    <w:rsid w:val="0097173E"/>
    <w:rsid w:val="0097257D"/>
    <w:rsid w:val="00972AA1"/>
    <w:rsid w:val="00973A11"/>
    <w:rsid w:val="00973CC7"/>
    <w:rsid w:val="00974C0E"/>
    <w:rsid w:val="00975325"/>
    <w:rsid w:val="00980AC9"/>
    <w:rsid w:val="009835F0"/>
    <w:rsid w:val="00983FBA"/>
    <w:rsid w:val="00983FEF"/>
    <w:rsid w:val="00984CC4"/>
    <w:rsid w:val="00985B9E"/>
    <w:rsid w:val="00986608"/>
    <w:rsid w:val="00986B89"/>
    <w:rsid w:val="00987F3F"/>
    <w:rsid w:val="0099019D"/>
    <w:rsid w:val="00991F3F"/>
    <w:rsid w:val="009921C9"/>
    <w:rsid w:val="00992454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18A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579B"/>
    <w:rsid w:val="009F666C"/>
    <w:rsid w:val="009F7654"/>
    <w:rsid w:val="009F78F0"/>
    <w:rsid w:val="009F7FBD"/>
    <w:rsid w:val="00A013A5"/>
    <w:rsid w:val="00A018D1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5"/>
    <w:rsid w:val="00A15859"/>
    <w:rsid w:val="00A16B94"/>
    <w:rsid w:val="00A16CE0"/>
    <w:rsid w:val="00A174E0"/>
    <w:rsid w:val="00A17907"/>
    <w:rsid w:val="00A21A8A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1FDE"/>
    <w:rsid w:val="00A52902"/>
    <w:rsid w:val="00A52A37"/>
    <w:rsid w:val="00A53488"/>
    <w:rsid w:val="00A54734"/>
    <w:rsid w:val="00A54D77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9B1"/>
    <w:rsid w:val="00A93F68"/>
    <w:rsid w:val="00A94EEE"/>
    <w:rsid w:val="00A956CB"/>
    <w:rsid w:val="00A957DC"/>
    <w:rsid w:val="00A95CBD"/>
    <w:rsid w:val="00AA01DE"/>
    <w:rsid w:val="00AA02F4"/>
    <w:rsid w:val="00AA3A61"/>
    <w:rsid w:val="00AA45A3"/>
    <w:rsid w:val="00AA49B7"/>
    <w:rsid w:val="00AA5340"/>
    <w:rsid w:val="00AA63A0"/>
    <w:rsid w:val="00AA6526"/>
    <w:rsid w:val="00AA66C4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887"/>
    <w:rsid w:val="00AC02D7"/>
    <w:rsid w:val="00AC1493"/>
    <w:rsid w:val="00AC2D75"/>
    <w:rsid w:val="00AC3233"/>
    <w:rsid w:val="00AC330A"/>
    <w:rsid w:val="00AC43F6"/>
    <w:rsid w:val="00AC4FF9"/>
    <w:rsid w:val="00AC518B"/>
    <w:rsid w:val="00AC534A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1A50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F85"/>
    <w:rsid w:val="00B0346A"/>
    <w:rsid w:val="00B03B65"/>
    <w:rsid w:val="00B03D62"/>
    <w:rsid w:val="00B0479F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1FD"/>
    <w:rsid w:val="00B163CE"/>
    <w:rsid w:val="00B16F1C"/>
    <w:rsid w:val="00B17AFE"/>
    <w:rsid w:val="00B20269"/>
    <w:rsid w:val="00B2063F"/>
    <w:rsid w:val="00B215C7"/>
    <w:rsid w:val="00B21700"/>
    <w:rsid w:val="00B21A02"/>
    <w:rsid w:val="00B22274"/>
    <w:rsid w:val="00B22E75"/>
    <w:rsid w:val="00B22FA8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47F16"/>
    <w:rsid w:val="00B501EF"/>
    <w:rsid w:val="00B503C6"/>
    <w:rsid w:val="00B50427"/>
    <w:rsid w:val="00B50AAF"/>
    <w:rsid w:val="00B51B12"/>
    <w:rsid w:val="00B52CC2"/>
    <w:rsid w:val="00B54369"/>
    <w:rsid w:val="00B5499E"/>
    <w:rsid w:val="00B55670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461"/>
    <w:rsid w:val="00B67F95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97D16"/>
    <w:rsid w:val="00BA00CF"/>
    <w:rsid w:val="00BA0B90"/>
    <w:rsid w:val="00BA0CCF"/>
    <w:rsid w:val="00BA0D68"/>
    <w:rsid w:val="00BA1625"/>
    <w:rsid w:val="00BA1DC6"/>
    <w:rsid w:val="00BA28FA"/>
    <w:rsid w:val="00BA29FA"/>
    <w:rsid w:val="00BA4288"/>
    <w:rsid w:val="00BA602A"/>
    <w:rsid w:val="00BA6140"/>
    <w:rsid w:val="00BA6475"/>
    <w:rsid w:val="00BA6C25"/>
    <w:rsid w:val="00BB04FF"/>
    <w:rsid w:val="00BB0C40"/>
    <w:rsid w:val="00BB22D1"/>
    <w:rsid w:val="00BB3887"/>
    <w:rsid w:val="00BB3B76"/>
    <w:rsid w:val="00BB3C63"/>
    <w:rsid w:val="00BB6259"/>
    <w:rsid w:val="00BB7C6F"/>
    <w:rsid w:val="00BC014F"/>
    <w:rsid w:val="00BC029E"/>
    <w:rsid w:val="00BC036D"/>
    <w:rsid w:val="00BC2142"/>
    <w:rsid w:val="00BC27BB"/>
    <w:rsid w:val="00BC5399"/>
    <w:rsid w:val="00BC5D88"/>
    <w:rsid w:val="00BC6F29"/>
    <w:rsid w:val="00BD2BB9"/>
    <w:rsid w:val="00BD2DE2"/>
    <w:rsid w:val="00BD4BA5"/>
    <w:rsid w:val="00BD4BF3"/>
    <w:rsid w:val="00BD5302"/>
    <w:rsid w:val="00BD5AC1"/>
    <w:rsid w:val="00BD6FAD"/>
    <w:rsid w:val="00BE058F"/>
    <w:rsid w:val="00BE102A"/>
    <w:rsid w:val="00BE1BE6"/>
    <w:rsid w:val="00BE4854"/>
    <w:rsid w:val="00BE4D03"/>
    <w:rsid w:val="00BE5AD4"/>
    <w:rsid w:val="00BE5CE9"/>
    <w:rsid w:val="00BE737A"/>
    <w:rsid w:val="00BF0004"/>
    <w:rsid w:val="00BF026B"/>
    <w:rsid w:val="00BF08EA"/>
    <w:rsid w:val="00BF0A23"/>
    <w:rsid w:val="00BF1DE8"/>
    <w:rsid w:val="00BF243E"/>
    <w:rsid w:val="00BF2593"/>
    <w:rsid w:val="00BF262C"/>
    <w:rsid w:val="00BF5EC6"/>
    <w:rsid w:val="00BF7089"/>
    <w:rsid w:val="00BF77FD"/>
    <w:rsid w:val="00C00791"/>
    <w:rsid w:val="00C00CC7"/>
    <w:rsid w:val="00C01EF1"/>
    <w:rsid w:val="00C02591"/>
    <w:rsid w:val="00C03BAA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1B2C"/>
    <w:rsid w:val="00C22BFF"/>
    <w:rsid w:val="00C234EA"/>
    <w:rsid w:val="00C23D66"/>
    <w:rsid w:val="00C243BD"/>
    <w:rsid w:val="00C262B8"/>
    <w:rsid w:val="00C272DC"/>
    <w:rsid w:val="00C31E2C"/>
    <w:rsid w:val="00C33E5F"/>
    <w:rsid w:val="00C34ACA"/>
    <w:rsid w:val="00C34B31"/>
    <w:rsid w:val="00C36DC5"/>
    <w:rsid w:val="00C3722A"/>
    <w:rsid w:val="00C4025D"/>
    <w:rsid w:val="00C40B38"/>
    <w:rsid w:val="00C40B71"/>
    <w:rsid w:val="00C41386"/>
    <w:rsid w:val="00C41F46"/>
    <w:rsid w:val="00C423D9"/>
    <w:rsid w:val="00C43FC7"/>
    <w:rsid w:val="00C47105"/>
    <w:rsid w:val="00C47252"/>
    <w:rsid w:val="00C51749"/>
    <w:rsid w:val="00C5225F"/>
    <w:rsid w:val="00C52A37"/>
    <w:rsid w:val="00C536C6"/>
    <w:rsid w:val="00C54C85"/>
    <w:rsid w:val="00C5500F"/>
    <w:rsid w:val="00C56926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883"/>
    <w:rsid w:val="00C83E89"/>
    <w:rsid w:val="00C84C70"/>
    <w:rsid w:val="00C85A89"/>
    <w:rsid w:val="00C87839"/>
    <w:rsid w:val="00C905FF"/>
    <w:rsid w:val="00C91467"/>
    <w:rsid w:val="00C919D3"/>
    <w:rsid w:val="00C91B8D"/>
    <w:rsid w:val="00C9260A"/>
    <w:rsid w:val="00C9270A"/>
    <w:rsid w:val="00C93448"/>
    <w:rsid w:val="00C942FC"/>
    <w:rsid w:val="00C9530E"/>
    <w:rsid w:val="00CA13AE"/>
    <w:rsid w:val="00CA1C69"/>
    <w:rsid w:val="00CA1D9F"/>
    <w:rsid w:val="00CA3062"/>
    <w:rsid w:val="00CA31E6"/>
    <w:rsid w:val="00CA489D"/>
    <w:rsid w:val="00CA4D23"/>
    <w:rsid w:val="00CA74B3"/>
    <w:rsid w:val="00CB2771"/>
    <w:rsid w:val="00CB2AB1"/>
    <w:rsid w:val="00CB2E2B"/>
    <w:rsid w:val="00CB61E8"/>
    <w:rsid w:val="00CB72E5"/>
    <w:rsid w:val="00CC1C78"/>
    <w:rsid w:val="00CC2FD9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A0F"/>
    <w:rsid w:val="00CE0DB0"/>
    <w:rsid w:val="00CE2A28"/>
    <w:rsid w:val="00CE3232"/>
    <w:rsid w:val="00CE3F9C"/>
    <w:rsid w:val="00CE4585"/>
    <w:rsid w:val="00CE5557"/>
    <w:rsid w:val="00CE56E1"/>
    <w:rsid w:val="00CE6E70"/>
    <w:rsid w:val="00CF0B93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5FE7"/>
    <w:rsid w:val="00D06840"/>
    <w:rsid w:val="00D1020A"/>
    <w:rsid w:val="00D13CD9"/>
    <w:rsid w:val="00D14737"/>
    <w:rsid w:val="00D16BCD"/>
    <w:rsid w:val="00D17E62"/>
    <w:rsid w:val="00D210C4"/>
    <w:rsid w:val="00D2168C"/>
    <w:rsid w:val="00D21903"/>
    <w:rsid w:val="00D22A32"/>
    <w:rsid w:val="00D2356D"/>
    <w:rsid w:val="00D246A2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2541"/>
    <w:rsid w:val="00D43114"/>
    <w:rsid w:val="00D435FC"/>
    <w:rsid w:val="00D43EED"/>
    <w:rsid w:val="00D50EFC"/>
    <w:rsid w:val="00D53480"/>
    <w:rsid w:val="00D535B7"/>
    <w:rsid w:val="00D53DFB"/>
    <w:rsid w:val="00D54153"/>
    <w:rsid w:val="00D555C5"/>
    <w:rsid w:val="00D55C61"/>
    <w:rsid w:val="00D56184"/>
    <w:rsid w:val="00D6224E"/>
    <w:rsid w:val="00D6318C"/>
    <w:rsid w:val="00D63FCE"/>
    <w:rsid w:val="00D64A42"/>
    <w:rsid w:val="00D65666"/>
    <w:rsid w:val="00D67261"/>
    <w:rsid w:val="00D673E6"/>
    <w:rsid w:val="00D7468F"/>
    <w:rsid w:val="00D747C2"/>
    <w:rsid w:val="00D75C76"/>
    <w:rsid w:val="00D765C3"/>
    <w:rsid w:val="00D76688"/>
    <w:rsid w:val="00D807C9"/>
    <w:rsid w:val="00D813C6"/>
    <w:rsid w:val="00D82C55"/>
    <w:rsid w:val="00D82FEB"/>
    <w:rsid w:val="00D83D60"/>
    <w:rsid w:val="00D841E6"/>
    <w:rsid w:val="00D84487"/>
    <w:rsid w:val="00D84667"/>
    <w:rsid w:val="00D87EE8"/>
    <w:rsid w:val="00D90946"/>
    <w:rsid w:val="00D90DAC"/>
    <w:rsid w:val="00D9152A"/>
    <w:rsid w:val="00D91CD9"/>
    <w:rsid w:val="00D91E8A"/>
    <w:rsid w:val="00D9228C"/>
    <w:rsid w:val="00D939BD"/>
    <w:rsid w:val="00D954F1"/>
    <w:rsid w:val="00D96CD7"/>
    <w:rsid w:val="00D97519"/>
    <w:rsid w:val="00DA0831"/>
    <w:rsid w:val="00DA1B96"/>
    <w:rsid w:val="00DA20D9"/>
    <w:rsid w:val="00DA2300"/>
    <w:rsid w:val="00DA3674"/>
    <w:rsid w:val="00DA4569"/>
    <w:rsid w:val="00DA5673"/>
    <w:rsid w:val="00DA56A6"/>
    <w:rsid w:val="00DA595B"/>
    <w:rsid w:val="00DA6A90"/>
    <w:rsid w:val="00DA70A8"/>
    <w:rsid w:val="00DA73D2"/>
    <w:rsid w:val="00DA795B"/>
    <w:rsid w:val="00DA7C94"/>
    <w:rsid w:val="00DB207F"/>
    <w:rsid w:val="00DB2BAD"/>
    <w:rsid w:val="00DB33B6"/>
    <w:rsid w:val="00DB3728"/>
    <w:rsid w:val="00DC1E7A"/>
    <w:rsid w:val="00DC2106"/>
    <w:rsid w:val="00DC2717"/>
    <w:rsid w:val="00DC38D5"/>
    <w:rsid w:val="00DC508C"/>
    <w:rsid w:val="00DC5C92"/>
    <w:rsid w:val="00DC62CE"/>
    <w:rsid w:val="00DC6486"/>
    <w:rsid w:val="00DD0E50"/>
    <w:rsid w:val="00DD16DB"/>
    <w:rsid w:val="00DD3055"/>
    <w:rsid w:val="00DD417D"/>
    <w:rsid w:val="00DD5502"/>
    <w:rsid w:val="00DD589D"/>
    <w:rsid w:val="00DD6316"/>
    <w:rsid w:val="00DD6ED8"/>
    <w:rsid w:val="00DD7025"/>
    <w:rsid w:val="00DD7583"/>
    <w:rsid w:val="00DE00D7"/>
    <w:rsid w:val="00DE014C"/>
    <w:rsid w:val="00DE0498"/>
    <w:rsid w:val="00DE08DC"/>
    <w:rsid w:val="00DE18F3"/>
    <w:rsid w:val="00DE1B16"/>
    <w:rsid w:val="00DE225D"/>
    <w:rsid w:val="00DE379F"/>
    <w:rsid w:val="00DE3E46"/>
    <w:rsid w:val="00DE4D1E"/>
    <w:rsid w:val="00DE7196"/>
    <w:rsid w:val="00DF01FF"/>
    <w:rsid w:val="00DF0A5C"/>
    <w:rsid w:val="00DF2A2E"/>
    <w:rsid w:val="00DF3091"/>
    <w:rsid w:val="00DF3B46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251F"/>
    <w:rsid w:val="00E148D6"/>
    <w:rsid w:val="00E155E8"/>
    <w:rsid w:val="00E15606"/>
    <w:rsid w:val="00E16787"/>
    <w:rsid w:val="00E207D3"/>
    <w:rsid w:val="00E21CBA"/>
    <w:rsid w:val="00E21D57"/>
    <w:rsid w:val="00E220EC"/>
    <w:rsid w:val="00E224E6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36D43"/>
    <w:rsid w:val="00E4032F"/>
    <w:rsid w:val="00E41FDB"/>
    <w:rsid w:val="00E437CD"/>
    <w:rsid w:val="00E43B1C"/>
    <w:rsid w:val="00E45844"/>
    <w:rsid w:val="00E46B69"/>
    <w:rsid w:val="00E46E98"/>
    <w:rsid w:val="00E475C3"/>
    <w:rsid w:val="00E510D3"/>
    <w:rsid w:val="00E517BA"/>
    <w:rsid w:val="00E52C3C"/>
    <w:rsid w:val="00E5322C"/>
    <w:rsid w:val="00E53391"/>
    <w:rsid w:val="00E546D5"/>
    <w:rsid w:val="00E56678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66084"/>
    <w:rsid w:val="00E71455"/>
    <w:rsid w:val="00E71647"/>
    <w:rsid w:val="00E72988"/>
    <w:rsid w:val="00E7310E"/>
    <w:rsid w:val="00E7361F"/>
    <w:rsid w:val="00E73E7B"/>
    <w:rsid w:val="00E73FFB"/>
    <w:rsid w:val="00E7418C"/>
    <w:rsid w:val="00E74647"/>
    <w:rsid w:val="00E74666"/>
    <w:rsid w:val="00E76670"/>
    <w:rsid w:val="00E766FA"/>
    <w:rsid w:val="00E77F28"/>
    <w:rsid w:val="00E803E4"/>
    <w:rsid w:val="00E81252"/>
    <w:rsid w:val="00E81624"/>
    <w:rsid w:val="00E8302D"/>
    <w:rsid w:val="00E83A4D"/>
    <w:rsid w:val="00E86EA8"/>
    <w:rsid w:val="00E8747E"/>
    <w:rsid w:val="00E900FE"/>
    <w:rsid w:val="00E90503"/>
    <w:rsid w:val="00E92028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7A9"/>
    <w:rsid w:val="00EA06E5"/>
    <w:rsid w:val="00EA15FD"/>
    <w:rsid w:val="00EA44DD"/>
    <w:rsid w:val="00EA51D2"/>
    <w:rsid w:val="00EA5AA6"/>
    <w:rsid w:val="00EA70EF"/>
    <w:rsid w:val="00EA7953"/>
    <w:rsid w:val="00EA7DBA"/>
    <w:rsid w:val="00EB0C1E"/>
    <w:rsid w:val="00EB1F8E"/>
    <w:rsid w:val="00EB39EF"/>
    <w:rsid w:val="00EB49E8"/>
    <w:rsid w:val="00EB6128"/>
    <w:rsid w:val="00EB6C54"/>
    <w:rsid w:val="00EB742E"/>
    <w:rsid w:val="00EC0654"/>
    <w:rsid w:val="00EC10EE"/>
    <w:rsid w:val="00EC11A6"/>
    <w:rsid w:val="00EC1527"/>
    <w:rsid w:val="00EC43AA"/>
    <w:rsid w:val="00EC61E1"/>
    <w:rsid w:val="00EC63F0"/>
    <w:rsid w:val="00ED0BEE"/>
    <w:rsid w:val="00ED14CD"/>
    <w:rsid w:val="00ED3142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277"/>
    <w:rsid w:val="00EF0962"/>
    <w:rsid w:val="00EF0BC1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530A"/>
    <w:rsid w:val="00F06DC3"/>
    <w:rsid w:val="00F118D9"/>
    <w:rsid w:val="00F11C21"/>
    <w:rsid w:val="00F11FF4"/>
    <w:rsid w:val="00F1265F"/>
    <w:rsid w:val="00F13C36"/>
    <w:rsid w:val="00F142BB"/>
    <w:rsid w:val="00F158A3"/>
    <w:rsid w:val="00F15C18"/>
    <w:rsid w:val="00F16119"/>
    <w:rsid w:val="00F1681C"/>
    <w:rsid w:val="00F16F10"/>
    <w:rsid w:val="00F17ECC"/>
    <w:rsid w:val="00F20779"/>
    <w:rsid w:val="00F20BD9"/>
    <w:rsid w:val="00F2149C"/>
    <w:rsid w:val="00F22267"/>
    <w:rsid w:val="00F2297A"/>
    <w:rsid w:val="00F23D01"/>
    <w:rsid w:val="00F24826"/>
    <w:rsid w:val="00F24D28"/>
    <w:rsid w:val="00F27BCF"/>
    <w:rsid w:val="00F3030C"/>
    <w:rsid w:val="00F316C1"/>
    <w:rsid w:val="00F32CC8"/>
    <w:rsid w:val="00F33421"/>
    <w:rsid w:val="00F338D7"/>
    <w:rsid w:val="00F349FE"/>
    <w:rsid w:val="00F357B9"/>
    <w:rsid w:val="00F35DF6"/>
    <w:rsid w:val="00F35F03"/>
    <w:rsid w:val="00F41110"/>
    <w:rsid w:val="00F41630"/>
    <w:rsid w:val="00F417D9"/>
    <w:rsid w:val="00F438F9"/>
    <w:rsid w:val="00F4668B"/>
    <w:rsid w:val="00F47F06"/>
    <w:rsid w:val="00F519F1"/>
    <w:rsid w:val="00F529BB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B23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E53"/>
    <w:rsid w:val="00F710EF"/>
    <w:rsid w:val="00F71F0A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095A"/>
    <w:rsid w:val="00F920AB"/>
    <w:rsid w:val="00F94848"/>
    <w:rsid w:val="00F95B95"/>
    <w:rsid w:val="00F97136"/>
    <w:rsid w:val="00FA06A5"/>
    <w:rsid w:val="00FA2613"/>
    <w:rsid w:val="00FA263C"/>
    <w:rsid w:val="00FA38D1"/>
    <w:rsid w:val="00FA418C"/>
    <w:rsid w:val="00FA469D"/>
    <w:rsid w:val="00FA6608"/>
    <w:rsid w:val="00FB097F"/>
    <w:rsid w:val="00FB2F5E"/>
    <w:rsid w:val="00FB32E6"/>
    <w:rsid w:val="00FB7150"/>
    <w:rsid w:val="00FB7479"/>
    <w:rsid w:val="00FC0868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3A43"/>
    <w:rsid w:val="00FD509F"/>
    <w:rsid w:val="00FD559D"/>
    <w:rsid w:val="00FD6FA7"/>
    <w:rsid w:val="00FD7515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12AE-5E33-414C-A681-4764BF47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57</cp:revision>
  <cp:lastPrinted>2019-05-06T17:09:00Z</cp:lastPrinted>
  <dcterms:created xsi:type="dcterms:W3CDTF">2019-05-07T07:14:00Z</dcterms:created>
  <dcterms:modified xsi:type="dcterms:W3CDTF">2020-05-11T11:59:00Z</dcterms:modified>
</cp:coreProperties>
</file>