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13" w:rsidRPr="00214001" w:rsidRDefault="00F66223" w:rsidP="00D9127F">
      <w:pPr>
        <w:pStyle w:val="berschrift1"/>
        <w:spacing w:before="120" w:after="240" w:line="360" w:lineRule="auto"/>
        <w:ind w:right="1985"/>
        <w:rPr>
          <w:lang w:val="en-GB"/>
        </w:rPr>
      </w:pPr>
      <w:r>
        <w:rPr>
          <w:lang w:val="en-GB"/>
        </w:rPr>
        <w:t>TGW China invites logistics experts:</w:t>
      </w:r>
      <w:r>
        <w:rPr>
          <w:lang w:val="en-GB"/>
        </w:rPr>
        <w:br/>
        <w:t xml:space="preserve">Study tour with TGW and </w:t>
      </w:r>
      <w:proofErr w:type="spellStart"/>
      <w:r>
        <w:rPr>
          <w:lang w:val="en-GB"/>
        </w:rPr>
        <w:t>Fraunhofer</w:t>
      </w:r>
      <w:proofErr w:type="spellEnd"/>
      <w:r>
        <w:rPr>
          <w:lang w:val="en-GB"/>
        </w:rPr>
        <w:t xml:space="preserve"> </w:t>
      </w:r>
    </w:p>
    <w:p w:rsidR="00F66223" w:rsidRDefault="00F66223" w:rsidP="00D9127F">
      <w:pPr>
        <w:spacing w:before="120" w:after="240"/>
        <w:ind w:right="1985"/>
        <w:rPr>
          <w:b/>
          <w:lang w:val="en-GB"/>
        </w:rPr>
      </w:pPr>
      <w:r>
        <w:rPr>
          <w:b/>
          <w:lang w:val="en-GB"/>
        </w:rPr>
        <w:t>From 29</w:t>
      </w:r>
      <w:r w:rsidRPr="00F66223">
        <w:rPr>
          <w:b/>
          <w:vertAlign w:val="superscript"/>
          <w:lang w:val="en-GB"/>
        </w:rPr>
        <w:t>th</w:t>
      </w:r>
      <w:r>
        <w:rPr>
          <w:b/>
          <w:lang w:val="en-GB"/>
        </w:rPr>
        <w:t xml:space="preserve"> May to 10</w:t>
      </w:r>
      <w:r w:rsidRPr="00F66223">
        <w:rPr>
          <w:b/>
          <w:vertAlign w:val="superscript"/>
          <w:lang w:val="en-GB"/>
        </w:rPr>
        <w:t>th</w:t>
      </w:r>
      <w:r>
        <w:rPr>
          <w:b/>
          <w:lang w:val="en-GB"/>
        </w:rPr>
        <w:t xml:space="preserve"> June 2016, 21 people travel around Austria and Germany to get an insight into the technological achievements of TGW Logistics Group and </w:t>
      </w:r>
      <w:proofErr w:type="spellStart"/>
      <w:r>
        <w:rPr>
          <w:b/>
          <w:lang w:val="en-GB"/>
        </w:rPr>
        <w:t>Fraunhofer</w:t>
      </w:r>
      <w:proofErr w:type="spellEnd"/>
      <w:r>
        <w:rPr>
          <w:b/>
          <w:lang w:val="en-GB"/>
        </w:rPr>
        <w:t xml:space="preserve">. </w:t>
      </w:r>
    </w:p>
    <w:p w:rsidR="0048055F" w:rsidRDefault="00F66223" w:rsidP="00D9127F">
      <w:pPr>
        <w:spacing w:before="120" w:after="240"/>
        <w:ind w:right="1835"/>
        <w:rPr>
          <w:lang w:val="en-GB"/>
        </w:rPr>
      </w:pPr>
      <w:r>
        <w:rPr>
          <w:lang w:val="en-GB"/>
        </w:rPr>
        <w:t xml:space="preserve">The intralogistics industry in China is evolving and new trends and developments are brought to Asia. TGW Logistics Group and </w:t>
      </w:r>
      <w:proofErr w:type="spellStart"/>
      <w:r>
        <w:rPr>
          <w:lang w:val="en-GB"/>
        </w:rPr>
        <w:t>Fraunhofer</w:t>
      </w:r>
      <w:proofErr w:type="spellEnd"/>
      <w:r>
        <w:rPr>
          <w:lang w:val="en-GB"/>
        </w:rPr>
        <w:t xml:space="preserve"> are long-term partners in developing ergonomic and state-of-the-art logistics solutions for warehousing, transportation and picking within a distribution centre. A number of Chinese experts now got the chance to take a closer look at their technologies at TGW’s headquarter in Wels, Austria as well as in already realised installations across Europe. </w:t>
      </w:r>
    </w:p>
    <w:p w:rsidR="0048055F" w:rsidRPr="00D9127F" w:rsidRDefault="00D9127F" w:rsidP="00D9127F">
      <w:pPr>
        <w:spacing w:before="120" w:after="240"/>
        <w:ind w:right="1835"/>
        <w:rPr>
          <w:b/>
          <w:lang w:val="en-GB"/>
        </w:rPr>
      </w:pPr>
      <w:r w:rsidRPr="00D9127F">
        <w:rPr>
          <w:b/>
          <w:lang w:val="en-GB"/>
        </w:rPr>
        <w:t>Growing market – growing chances</w:t>
      </w:r>
    </w:p>
    <w:p w:rsidR="00F66223" w:rsidRDefault="0048055F" w:rsidP="00D9127F">
      <w:pPr>
        <w:spacing w:before="120" w:after="240"/>
        <w:ind w:right="1835"/>
        <w:rPr>
          <w:lang w:val="en-GB"/>
        </w:rPr>
      </w:pPr>
      <w:r>
        <w:rPr>
          <w:lang w:val="en-GB"/>
        </w:rPr>
        <w:t xml:space="preserve">The experts were accompanied to some of the most important installations realised by TGW to experience Industry 4.0, to expand their global vision of intralogistics and to get a glimpse of the future in China’s market. </w:t>
      </w:r>
      <w:r w:rsidR="00D9127F">
        <w:rPr>
          <w:lang w:val="en-GB"/>
        </w:rPr>
        <w:t xml:space="preserve">“The Chinese market is ever growing and it is important to get to know the market’s demands. TGW has an excellent position in China with </w:t>
      </w:r>
      <w:r w:rsidR="003405D2">
        <w:rPr>
          <w:lang w:val="en-GB"/>
        </w:rPr>
        <w:t>the office in Shanghai</w:t>
      </w:r>
      <w:r w:rsidR="003405D2">
        <w:rPr>
          <w:lang w:val="en-GB"/>
        </w:rPr>
        <w:t xml:space="preserve"> and </w:t>
      </w:r>
      <w:r w:rsidR="00D9127F">
        <w:rPr>
          <w:lang w:val="en-GB"/>
        </w:rPr>
        <w:t>our production facility in Changzhou</w:t>
      </w:r>
      <w:bookmarkStart w:id="0" w:name="_GoBack"/>
      <w:bookmarkEnd w:id="0"/>
      <w:r w:rsidR="00D9127F">
        <w:rPr>
          <w:lang w:val="en-GB"/>
        </w:rPr>
        <w:t xml:space="preserve">. Now, we have to show the logistics industry there, what we are capable of doing and we have to convince them of our philosophy and values”, says Daniel Sichmann, Key Account Manager for China at TGW. </w:t>
      </w:r>
    </w:p>
    <w:p w:rsidR="001239AE" w:rsidRPr="00D9127F" w:rsidRDefault="00D9127F" w:rsidP="00D9127F">
      <w:pPr>
        <w:spacing w:before="120" w:after="240"/>
        <w:ind w:right="1835"/>
        <w:rPr>
          <w:b/>
          <w:lang w:val="en-GB"/>
        </w:rPr>
      </w:pPr>
      <w:r w:rsidRPr="00D9127F">
        <w:rPr>
          <w:b/>
          <w:lang w:val="en-GB"/>
        </w:rPr>
        <w:t xml:space="preserve">Tour through TGW’s headquarters and installations </w:t>
      </w:r>
    </w:p>
    <w:p w:rsidR="00D9127F" w:rsidRDefault="00D9127F" w:rsidP="00D9127F">
      <w:pPr>
        <w:spacing w:before="120" w:after="240"/>
        <w:ind w:right="1835"/>
        <w:rPr>
          <w:lang w:val="en-GB"/>
        </w:rPr>
      </w:pPr>
      <w:r>
        <w:rPr>
          <w:lang w:val="en-GB"/>
        </w:rPr>
        <w:t xml:space="preserve">The logistics experts from China were excited about the visits in TGW’s headquarters in Wels. “I have been to logistics manufacturers all over the world and have seen a lot. But I have never seen a production facility that is so well structured, clean and innovative as TGW’s. I was impressed and would definitely say that TGW is a first class provider of intralogistics solutions”, Song Wei from Do-Logistics Consulting says. “Their smart solutions offer everything you might need in your installation. From the smallest cartons to larger sized totes – TGW solutions are able to handle all kinds of goods with their portfolio.” </w:t>
      </w:r>
    </w:p>
    <w:p w:rsidR="00D9127F" w:rsidRDefault="00BA2452" w:rsidP="00BA2452">
      <w:pPr>
        <w:spacing w:before="120" w:after="240"/>
        <w:ind w:right="1837"/>
        <w:rPr>
          <w:lang w:val="en-GB"/>
        </w:rPr>
      </w:pPr>
      <w:r>
        <w:rPr>
          <w:lang w:val="en-GB"/>
        </w:rPr>
        <w:t xml:space="preserve">Mark Chua, Managing Director of TGW China, is happy to receive such a positive feedback: “It is always great to experience the reactions towards TGW’s materials handling solutions. We were happy to be part of a great tour for Chinese logistics </w:t>
      </w:r>
      <w:r>
        <w:rPr>
          <w:lang w:val="en-GB"/>
        </w:rPr>
        <w:lastRenderedPageBreak/>
        <w:t>experts and are confident that they took a lot of great impressions back home to China.”</w:t>
      </w:r>
    </w:p>
    <w:p w:rsidR="00F66223" w:rsidRDefault="00F66223" w:rsidP="00BA2452">
      <w:pPr>
        <w:spacing w:before="120" w:after="240"/>
        <w:ind w:right="1837"/>
        <w:rPr>
          <w:lang w:val="en-GB"/>
        </w:rPr>
      </w:pPr>
    </w:p>
    <w:p w:rsidR="00ED3142" w:rsidRPr="00214001" w:rsidRDefault="00ED3142" w:rsidP="00BA2452">
      <w:pPr>
        <w:spacing w:before="120" w:after="240"/>
        <w:ind w:right="1837"/>
        <w:rPr>
          <w:lang w:val="en-GB"/>
        </w:rPr>
      </w:pPr>
      <w:r w:rsidRPr="00214001">
        <w:rPr>
          <w:lang w:val="en-GB"/>
        </w:rPr>
        <w:t>www.tgw-group.com</w:t>
      </w:r>
    </w:p>
    <w:p w:rsidR="00ED3142" w:rsidRPr="00214001" w:rsidRDefault="00ED3142" w:rsidP="00BA2452">
      <w:pPr>
        <w:spacing w:before="120" w:after="240"/>
        <w:ind w:right="1837"/>
        <w:rPr>
          <w:lang w:val="en-GB"/>
        </w:rPr>
      </w:pPr>
    </w:p>
    <w:p w:rsidR="00ED3142" w:rsidRPr="00214001" w:rsidRDefault="00ED3142" w:rsidP="00BA2452">
      <w:pPr>
        <w:spacing w:before="120" w:after="240"/>
        <w:ind w:right="1837"/>
        <w:rPr>
          <w:b/>
          <w:lang w:val="en-GB"/>
        </w:rPr>
      </w:pPr>
      <w:r w:rsidRPr="00214001">
        <w:rPr>
          <w:b/>
          <w:lang w:val="en-GB"/>
        </w:rPr>
        <w:t>About TGW Logistics Group:</w:t>
      </w:r>
    </w:p>
    <w:p w:rsidR="00ED3142" w:rsidRPr="00214001" w:rsidRDefault="00ED3142" w:rsidP="00BA2452">
      <w:pPr>
        <w:spacing w:before="120" w:after="240"/>
        <w:ind w:right="1837"/>
        <w:rPr>
          <w:lang w:val="en-GB"/>
        </w:rPr>
      </w:pPr>
      <w:r w:rsidRPr="00214001">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ED3142" w:rsidRPr="00214001" w:rsidRDefault="00ED3142" w:rsidP="00BA2452">
      <w:pPr>
        <w:spacing w:before="120" w:after="240"/>
        <w:ind w:right="1837"/>
        <w:rPr>
          <w:lang w:val="en-GB"/>
        </w:rPr>
      </w:pPr>
      <w:r w:rsidRPr="00214001">
        <w:rPr>
          <w:lang w:val="en-GB"/>
        </w:rPr>
        <w:t>With about 2,500 employees worldwide by now, the Group implements logistics solutions for leading companies in various industries. In the business year 2014/15, the TGW Logistics Group generated sales revenues of 475 million Euros.</w:t>
      </w:r>
    </w:p>
    <w:p w:rsidR="00ED3142" w:rsidRPr="00214001" w:rsidRDefault="00ED3142" w:rsidP="00BA2452">
      <w:pPr>
        <w:spacing w:before="120" w:after="240"/>
        <w:ind w:right="1837"/>
        <w:rPr>
          <w:lang w:val="en-GB"/>
        </w:rPr>
      </w:pPr>
    </w:p>
    <w:p w:rsidR="00ED3142" w:rsidRPr="00214001" w:rsidRDefault="00ED3142" w:rsidP="00BA2452">
      <w:pPr>
        <w:spacing w:before="120" w:after="240"/>
        <w:ind w:right="1837"/>
        <w:rPr>
          <w:b/>
          <w:lang w:val="en-GB"/>
        </w:rPr>
      </w:pPr>
      <w:r w:rsidRPr="00214001">
        <w:rPr>
          <w:b/>
          <w:lang w:val="en-GB"/>
        </w:rPr>
        <w:t>Pictures:</w:t>
      </w:r>
    </w:p>
    <w:p w:rsidR="00ED3142" w:rsidRPr="00214001" w:rsidRDefault="00ED3142" w:rsidP="00BA2452">
      <w:pPr>
        <w:spacing w:before="120" w:after="240"/>
        <w:ind w:right="1837"/>
        <w:rPr>
          <w:lang w:val="en-GB"/>
        </w:rPr>
      </w:pPr>
      <w:r w:rsidRPr="00214001">
        <w:rPr>
          <w:lang w:val="en-GB"/>
        </w:rPr>
        <w:t>Reprint with reference to TGW Logistics Group GmbH free of charge. Reprint is not permitted for promotional purposes.</w:t>
      </w:r>
    </w:p>
    <w:p w:rsidR="00B75757" w:rsidRPr="00214001" w:rsidRDefault="00B75757" w:rsidP="00A960B4">
      <w:pPr>
        <w:ind w:right="1835"/>
        <w:rPr>
          <w:lang w:val="en-GB"/>
        </w:rPr>
      </w:pPr>
    </w:p>
    <w:p w:rsidR="00ED3142" w:rsidRPr="00214001" w:rsidRDefault="00ED3142" w:rsidP="00A960B4">
      <w:pPr>
        <w:ind w:right="1835"/>
        <w:rPr>
          <w:b/>
          <w:lang w:val="en-GB"/>
        </w:rPr>
      </w:pPr>
      <w:r w:rsidRPr="00214001">
        <w:rPr>
          <w:b/>
          <w:lang w:val="en-GB"/>
        </w:rPr>
        <w:t>Contact:</w:t>
      </w:r>
    </w:p>
    <w:p w:rsidR="00ED3142" w:rsidRPr="00214001" w:rsidRDefault="00ED3142" w:rsidP="00A960B4">
      <w:pPr>
        <w:ind w:right="1835"/>
        <w:rPr>
          <w:lang w:val="en-GB"/>
        </w:rPr>
      </w:pPr>
      <w:r w:rsidRPr="00214001">
        <w:rPr>
          <w:lang w:val="en-GB"/>
        </w:rPr>
        <w:t>TGW Logistics Group GmbH</w:t>
      </w:r>
    </w:p>
    <w:p w:rsidR="00ED3142" w:rsidRPr="00214001" w:rsidRDefault="00ED3142" w:rsidP="00A960B4">
      <w:pPr>
        <w:ind w:right="1835"/>
        <w:rPr>
          <w:lang w:val="en-GB"/>
        </w:rPr>
      </w:pPr>
      <w:r w:rsidRPr="00214001">
        <w:rPr>
          <w:lang w:val="en-GB"/>
        </w:rPr>
        <w:t>A-4600 Wels, Collmannstraße 2</w:t>
      </w:r>
    </w:p>
    <w:p w:rsidR="00ED3142" w:rsidRPr="00214001" w:rsidRDefault="00ED3142" w:rsidP="00A960B4">
      <w:pPr>
        <w:ind w:right="1835"/>
        <w:rPr>
          <w:lang w:val="en-GB"/>
        </w:rPr>
      </w:pPr>
      <w:r w:rsidRPr="00214001">
        <w:rPr>
          <w:lang w:val="en-GB"/>
        </w:rPr>
        <w:t>T: +43.7242.486-0</w:t>
      </w:r>
    </w:p>
    <w:p w:rsidR="00ED3142" w:rsidRPr="00214001" w:rsidRDefault="00ED3142" w:rsidP="00A960B4">
      <w:pPr>
        <w:ind w:right="1835"/>
        <w:rPr>
          <w:lang w:val="en-GB"/>
        </w:rPr>
      </w:pPr>
      <w:r w:rsidRPr="00214001">
        <w:rPr>
          <w:lang w:val="en-GB"/>
        </w:rPr>
        <w:t>F: +43.7242.486-31</w:t>
      </w:r>
    </w:p>
    <w:p w:rsidR="00ED3142" w:rsidRPr="00214001" w:rsidRDefault="00ED3142" w:rsidP="00A960B4">
      <w:pPr>
        <w:ind w:right="1835"/>
        <w:rPr>
          <w:lang w:val="en-GB"/>
        </w:rPr>
      </w:pPr>
      <w:r w:rsidRPr="00214001">
        <w:rPr>
          <w:lang w:val="en-GB"/>
        </w:rPr>
        <w:t>e-mail: tgw@tgw-group.com</w:t>
      </w:r>
    </w:p>
    <w:p w:rsidR="00ED3142" w:rsidRPr="00214001" w:rsidRDefault="00ED3142" w:rsidP="00A960B4">
      <w:pPr>
        <w:ind w:right="1835"/>
        <w:rPr>
          <w:lang w:val="en-GB"/>
        </w:rPr>
      </w:pPr>
    </w:p>
    <w:p w:rsidR="00ED3142" w:rsidRPr="00214001" w:rsidRDefault="00ED3142" w:rsidP="00A960B4">
      <w:pPr>
        <w:ind w:right="1835"/>
        <w:rPr>
          <w:b/>
          <w:lang w:val="en-GB"/>
        </w:rPr>
      </w:pPr>
      <w:r w:rsidRPr="00214001">
        <w:rPr>
          <w:b/>
          <w:lang w:val="en-GB"/>
        </w:rPr>
        <w:t>Press contact:</w:t>
      </w:r>
    </w:p>
    <w:p w:rsidR="00ED3142" w:rsidRPr="00214001" w:rsidRDefault="00ED3142" w:rsidP="003A0268">
      <w:pPr>
        <w:ind w:right="1126"/>
        <w:rPr>
          <w:lang w:val="en-GB"/>
        </w:rPr>
      </w:pPr>
      <w:r w:rsidRPr="00214001">
        <w:rPr>
          <w:lang w:val="en-GB"/>
        </w:rPr>
        <w:t>Martin Kirchmayr</w:t>
      </w:r>
      <w:r w:rsidRPr="00214001">
        <w:rPr>
          <w:lang w:val="en-GB"/>
        </w:rPr>
        <w:tab/>
      </w:r>
      <w:r w:rsidRPr="00214001">
        <w:rPr>
          <w:lang w:val="en-GB"/>
        </w:rPr>
        <w:tab/>
      </w:r>
      <w:r w:rsidRPr="00214001">
        <w:rPr>
          <w:lang w:val="en-GB"/>
        </w:rPr>
        <w:tab/>
      </w:r>
      <w:r w:rsidRPr="00214001">
        <w:rPr>
          <w:lang w:val="en-GB"/>
        </w:rPr>
        <w:tab/>
        <w:t>Daniela Nowak</w:t>
      </w:r>
    </w:p>
    <w:p w:rsidR="00ED3142" w:rsidRPr="00214001" w:rsidRDefault="00ED3142" w:rsidP="003A0268">
      <w:pPr>
        <w:ind w:right="1126"/>
        <w:rPr>
          <w:lang w:val="en-GB"/>
        </w:rPr>
      </w:pPr>
      <w:r w:rsidRPr="00214001">
        <w:rPr>
          <w:lang w:val="en-GB"/>
        </w:rPr>
        <w:t>Marketing &amp; Communication Manager</w:t>
      </w:r>
      <w:r w:rsidRPr="00214001">
        <w:rPr>
          <w:lang w:val="en-GB"/>
        </w:rPr>
        <w:tab/>
        <w:t xml:space="preserve">    </w:t>
      </w:r>
      <w:r w:rsidRPr="00214001">
        <w:rPr>
          <w:lang w:val="en-GB"/>
        </w:rPr>
        <w:tab/>
        <w:t>Marketing &amp; Communication Specialist</w:t>
      </w:r>
    </w:p>
    <w:p w:rsidR="00ED3142" w:rsidRPr="00214001" w:rsidRDefault="00ED3142" w:rsidP="003A0268">
      <w:pPr>
        <w:ind w:right="1126"/>
        <w:rPr>
          <w:lang w:val="en-GB"/>
        </w:rPr>
      </w:pPr>
      <w:r w:rsidRPr="00214001">
        <w:rPr>
          <w:lang w:val="en-GB"/>
        </w:rPr>
        <w:t>T: +43.(0)7242.486-1382</w:t>
      </w:r>
      <w:r w:rsidRPr="00214001">
        <w:rPr>
          <w:lang w:val="en-GB"/>
        </w:rPr>
        <w:tab/>
      </w:r>
      <w:r w:rsidRPr="00214001">
        <w:rPr>
          <w:lang w:val="en-GB"/>
        </w:rPr>
        <w:tab/>
      </w:r>
      <w:r w:rsidRPr="00214001">
        <w:rPr>
          <w:lang w:val="en-GB"/>
        </w:rPr>
        <w:tab/>
        <w:t>T: +43.(0)7242.486-1059</w:t>
      </w:r>
    </w:p>
    <w:p w:rsidR="00ED3142" w:rsidRPr="00214001" w:rsidRDefault="00ED3142" w:rsidP="003A0268">
      <w:pPr>
        <w:ind w:right="1126"/>
        <w:rPr>
          <w:lang w:val="en-GB"/>
        </w:rPr>
      </w:pPr>
      <w:r w:rsidRPr="00214001">
        <w:rPr>
          <w:lang w:val="en-GB"/>
        </w:rPr>
        <w:t>M: +43.(0)664.8187423</w:t>
      </w:r>
    </w:p>
    <w:p w:rsidR="00735FCA" w:rsidRPr="00214001" w:rsidRDefault="00ED3142" w:rsidP="003A0268">
      <w:pPr>
        <w:ind w:right="1126"/>
        <w:rPr>
          <w:lang w:val="en-GB"/>
        </w:rPr>
      </w:pPr>
      <w:r w:rsidRPr="00214001">
        <w:rPr>
          <w:lang w:val="en-GB"/>
        </w:rPr>
        <w:t>martin.kirchmayr@tgw-group.com</w:t>
      </w:r>
      <w:r w:rsidRPr="00214001">
        <w:rPr>
          <w:lang w:val="en-GB"/>
        </w:rPr>
        <w:tab/>
      </w:r>
      <w:r w:rsidRPr="00214001">
        <w:rPr>
          <w:lang w:val="en-GB"/>
        </w:rPr>
        <w:tab/>
        <w:t>daniela.nowak@tgw-group.com</w:t>
      </w:r>
    </w:p>
    <w:sectPr w:rsidR="00735FCA" w:rsidRPr="00214001" w:rsidSect="003A2448">
      <w:headerReference w:type="default" r:id="rId8"/>
      <w:footerReference w:type="default" r:id="rId9"/>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46" w:rsidRDefault="00BD6646" w:rsidP="00764006">
      <w:pPr>
        <w:spacing w:line="240" w:lineRule="auto"/>
      </w:pPr>
      <w:r>
        <w:separator/>
      </w:r>
    </w:p>
  </w:endnote>
  <w:endnote w:type="continuationSeparator" w:id="0">
    <w:p w:rsidR="00BD6646" w:rsidRDefault="00BD664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E5C76" w:rsidP="00252CD7">
          <w:pPr>
            <w:pStyle w:val="FuzeileFirmendaten"/>
            <w:rPr>
              <w:sz w:val="16"/>
            </w:rPr>
          </w:pPr>
          <w:r>
            <w:fldChar w:fldCharType="begin"/>
          </w:r>
          <w:r>
            <w:instrText xml:space="preserve"> PAGE   \* MERGEFORMAT </w:instrText>
          </w:r>
          <w:r>
            <w:fldChar w:fldCharType="separate"/>
          </w:r>
          <w:r w:rsidR="003405D2" w:rsidRPr="003405D2">
            <w:rPr>
              <w:noProof/>
              <w:sz w:val="16"/>
            </w:rPr>
            <w:t>1</w:t>
          </w:r>
          <w:r>
            <w:fldChar w:fldCharType="end"/>
          </w:r>
          <w:r>
            <w:rPr>
              <w:sz w:val="16"/>
            </w:rPr>
            <w:t xml:space="preserve"> / </w:t>
          </w:r>
          <w:r w:rsidR="003405D2">
            <w:fldChar w:fldCharType="begin"/>
          </w:r>
          <w:r w:rsidR="003405D2">
            <w:instrText xml:space="preserve"> NUMPAGES   \* MERGEFORMAT </w:instrText>
          </w:r>
          <w:r w:rsidR="003405D2">
            <w:fldChar w:fldCharType="separate"/>
          </w:r>
          <w:r w:rsidR="003405D2" w:rsidRPr="003405D2">
            <w:rPr>
              <w:noProof/>
              <w:sz w:val="16"/>
            </w:rPr>
            <w:t>2</w:t>
          </w:r>
          <w:r w:rsidR="003405D2">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46" w:rsidRDefault="00BD6646" w:rsidP="00764006">
      <w:pPr>
        <w:spacing w:line="240" w:lineRule="auto"/>
      </w:pPr>
      <w:r>
        <w:separator/>
      </w:r>
    </w:p>
  </w:footnote>
  <w:footnote w:type="continuationSeparator" w:id="0">
    <w:p w:rsidR="00BD6646" w:rsidRDefault="00BD664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drawing>
        <wp:anchor distT="0" distB="0" distL="114300" distR="114300" simplePos="0" relativeHeight="251658240" behindDoc="0" locked="0" layoutInCell="1" allowOverlap="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636"/>
    <w:multiLevelType w:val="hybridMultilevel"/>
    <w:tmpl w:val="C838BC8A"/>
    <w:lvl w:ilvl="0" w:tplc="054C7DDC">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0E40C6"/>
    <w:multiLevelType w:val="hybridMultilevel"/>
    <w:tmpl w:val="BBC29B5A"/>
    <w:lvl w:ilvl="0" w:tplc="C80C0DB2">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4"/>
  </w:num>
  <w:num w:numId="4">
    <w:abstractNumId w:val="6"/>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42ECA"/>
    <w:rsid w:val="0004347E"/>
    <w:rsid w:val="00054117"/>
    <w:rsid w:val="0005464A"/>
    <w:rsid w:val="00070781"/>
    <w:rsid w:val="000A490F"/>
    <w:rsid w:val="000A5252"/>
    <w:rsid w:val="000B5FDE"/>
    <w:rsid w:val="000C30F4"/>
    <w:rsid w:val="000E4AA0"/>
    <w:rsid w:val="000F7D85"/>
    <w:rsid w:val="00102B91"/>
    <w:rsid w:val="001128E6"/>
    <w:rsid w:val="001239AE"/>
    <w:rsid w:val="00171DDA"/>
    <w:rsid w:val="00183096"/>
    <w:rsid w:val="001A2467"/>
    <w:rsid w:val="001A6AED"/>
    <w:rsid w:val="001B5AB4"/>
    <w:rsid w:val="001E7058"/>
    <w:rsid w:val="00214001"/>
    <w:rsid w:val="002227E1"/>
    <w:rsid w:val="00222B47"/>
    <w:rsid w:val="0023483E"/>
    <w:rsid w:val="00252CD7"/>
    <w:rsid w:val="00257D85"/>
    <w:rsid w:val="002642D8"/>
    <w:rsid w:val="0026487A"/>
    <w:rsid w:val="002673B7"/>
    <w:rsid w:val="00267A68"/>
    <w:rsid w:val="002B764E"/>
    <w:rsid w:val="002C1D4B"/>
    <w:rsid w:val="00305272"/>
    <w:rsid w:val="00313BD8"/>
    <w:rsid w:val="00315928"/>
    <w:rsid w:val="003225A0"/>
    <w:rsid w:val="0032284C"/>
    <w:rsid w:val="003249C4"/>
    <w:rsid w:val="003405D2"/>
    <w:rsid w:val="00350D5A"/>
    <w:rsid w:val="0035306D"/>
    <w:rsid w:val="00355B08"/>
    <w:rsid w:val="00362C5B"/>
    <w:rsid w:val="00386F67"/>
    <w:rsid w:val="003A0268"/>
    <w:rsid w:val="003A2448"/>
    <w:rsid w:val="003A4626"/>
    <w:rsid w:val="003B4A67"/>
    <w:rsid w:val="003B7AF6"/>
    <w:rsid w:val="003E45C4"/>
    <w:rsid w:val="003F3EDC"/>
    <w:rsid w:val="00413880"/>
    <w:rsid w:val="00423384"/>
    <w:rsid w:val="004254EB"/>
    <w:rsid w:val="00432A07"/>
    <w:rsid w:val="00443FC5"/>
    <w:rsid w:val="00450B34"/>
    <w:rsid w:val="00463136"/>
    <w:rsid w:val="00470B0F"/>
    <w:rsid w:val="0047413F"/>
    <w:rsid w:val="0048055F"/>
    <w:rsid w:val="004806A2"/>
    <w:rsid w:val="00490C51"/>
    <w:rsid w:val="004B006F"/>
    <w:rsid w:val="004B7F7A"/>
    <w:rsid w:val="004C05A2"/>
    <w:rsid w:val="004C5885"/>
    <w:rsid w:val="00506F7A"/>
    <w:rsid w:val="0051799A"/>
    <w:rsid w:val="0052752E"/>
    <w:rsid w:val="005278C0"/>
    <w:rsid w:val="005B1F8C"/>
    <w:rsid w:val="005D46D4"/>
    <w:rsid w:val="005F3C63"/>
    <w:rsid w:val="006118EE"/>
    <w:rsid w:val="00613951"/>
    <w:rsid w:val="00620B82"/>
    <w:rsid w:val="006227F3"/>
    <w:rsid w:val="006264FC"/>
    <w:rsid w:val="00657C56"/>
    <w:rsid w:val="00663212"/>
    <w:rsid w:val="00682F2F"/>
    <w:rsid w:val="00684037"/>
    <w:rsid w:val="00694E81"/>
    <w:rsid w:val="006F1EAC"/>
    <w:rsid w:val="00704638"/>
    <w:rsid w:val="00717858"/>
    <w:rsid w:val="0072673D"/>
    <w:rsid w:val="00735FCA"/>
    <w:rsid w:val="007502BB"/>
    <w:rsid w:val="00764006"/>
    <w:rsid w:val="007704C7"/>
    <w:rsid w:val="00797490"/>
    <w:rsid w:val="007A1BBA"/>
    <w:rsid w:val="007C1D63"/>
    <w:rsid w:val="007D0E42"/>
    <w:rsid w:val="007D2961"/>
    <w:rsid w:val="007F6CA2"/>
    <w:rsid w:val="007F7938"/>
    <w:rsid w:val="008318D1"/>
    <w:rsid w:val="0083520C"/>
    <w:rsid w:val="00881259"/>
    <w:rsid w:val="008C62E5"/>
    <w:rsid w:val="008D66FB"/>
    <w:rsid w:val="008E0BF1"/>
    <w:rsid w:val="008E1A7E"/>
    <w:rsid w:val="008E5188"/>
    <w:rsid w:val="00910737"/>
    <w:rsid w:val="00912853"/>
    <w:rsid w:val="00935DDB"/>
    <w:rsid w:val="00953D37"/>
    <w:rsid w:val="0097072A"/>
    <w:rsid w:val="009A5E43"/>
    <w:rsid w:val="009C3539"/>
    <w:rsid w:val="009F1AAE"/>
    <w:rsid w:val="00A00BFE"/>
    <w:rsid w:val="00A06F83"/>
    <w:rsid w:val="00A140C9"/>
    <w:rsid w:val="00A25CF4"/>
    <w:rsid w:val="00A4523F"/>
    <w:rsid w:val="00A67020"/>
    <w:rsid w:val="00A838A1"/>
    <w:rsid w:val="00A949BA"/>
    <w:rsid w:val="00A960B4"/>
    <w:rsid w:val="00AA5EBA"/>
    <w:rsid w:val="00AC5BCA"/>
    <w:rsid w:val="00AD3796"/>
    <w:rsid w:val="00AF16BF"/>
    <w:rsid w:val="00B03B65"/>
    <w:rsid w:val="00B15413"/>
    <w:rsid w:val="00B175BE"/>
    <w:rsid w:val="00B24161"/>
    <w:rsid w:val="00B422A2"/>
    <w:rsid w:val="00B56A9C"/>
    <w:rsid w:val="00B614A9"/>
    <w:rsid w:val="00B72518"/>
    <w:rsid w:val="00B75757"/>
    <w:rsid w:val="00BA00CA"/>
    <w:rsid w:val="00BA2452"/>
    <w:rsid w:val="00BD6646"/>
    <w:rsid w:val="00BF2419"/>
    <w:rsid w:val="00C00CC7"/>
    <w:rsid w:val="00C15D91"/>
    <w:rsid w:val="00C1704B"/>
    <w:rsid w:val="00C82852"/>
    <w:rsid w:val="00CB665F"/>
    <w:rsid w:val="00CE5C76"/>
    <w:rsid w:val="00CE7F71"/>
    <w:rsid w:val="00CF16FE"/>
    <w:rsid w:val="00D24345"/>
    <w:rsid w:val="00D60BF7"/>
    <w:rsid w:val="00D63A02"/>
    <w:rsid w:val="00D66AEA"/>
    <w:rsid w:val="00D70017"/>
    <w:rsid w:val="00D84613"/>
    <w:rsid w:val="00D90DAC"/>
    <w:rsid w:val="00D9127F"/>
    <w:rsid w:val="00D94CA4"/>
    <w:rsid w:val="00DD7867"/>
    <w:rsid w:val="00DE0E6C"/>
    <w:rsid w:val="00E21CBA"/>
    <w:rsid w:val="00E21D57"/>
    <w:rsid w:val="00E46788"/>
    <w:rsid w:val="00E91182"/>
    <w:rsid w:val="00EA292B"/>
    <w:rsid w:val="00EB59AF"/>
    <w:rsid w:val="00ED1002"/>
    <w:rsid w:val="00ED3142"/>
    <w:rsid w:val="00ED70D4"/>
    <w:rsid w:val="00ED762D"/>
    <w:rsid w:val="00ED7F93"/>
    <w:rsid w:val="00EE726F"/>
    <w:rsid w:val="00EE7AF6"/>
    <w:rsid w:val="00F054C6"/>
    <w:rsid w:val="00F1479B"/>
    <w:rsid w:val="00F40D45"/>
    <w:rsid w:val="00F455B5"/>
    <w:rsid w:val="00F57428"/>
    <w:rsid w:val="00F66223"/>
    <w:rsid w:val="00FB25B8"/>
    <w:rsid w:val="00FE44DF"/>
    <w:rsid w:val="00FF16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15413"/>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 w:type="character" w:customStyle="1" w:styleId="berschrift1Zchn">
    <w:name w:val="Überschrift 1 Zchn"/>
    <w:basedOn w:val="Absatz-Standardschriftart"/>
    <w:link w:val="berschrift1"/>
    <w:uiPriority w:val="9"/>
    <w:rsid w:val="00B15413"/>
    <w:rPr>
      <w:rFonts w:ascii="Arial" w:eastAsia="FZShuTi" w:hAnsi="Arial" w:cs="Times New Roman"/>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15413"/>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 w:type="character" w:customStyle="1" w:styleId="berschrift1Zchn">
    <w:name w:val="Überschrift 1 Zchn"/>
    <w:basedOn w:val="Absatz-Standardschriftart"/>
    <w:link w:val="berschrift1"/>
    <w:uiPriority w:val="9"/>
    <w:rsid w:val="00B15413"/>
    <w:rPr>
      <w:rFonts w:ascii="Arial" w:eastAsia="FZShuTi" w:hAnsi="Arial" w:cs="Times New Roman"/>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2954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5</cp:revision>
  <cp:lastPrinted>2015-06-02T08:02:00Z</cp:lastPrinted>
  <dcterms:created xsi:type="dcterms:W3CDTF">2016-06-06T08:47:00Z</dcterms:created>
  <dcterms:modified xsi:type="dcterms:W3CDTF">2016-06-08T13:56:00Z</dcterms:modified>
</cp:coreProperties>
</file>